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6872"/>
        <w:gridCol w:w="1164"/>
      </w:tblGrid>
      <w:tr w:rsidR="00836B55" w:rsidRPr="008935F5" w14:paraId="54A7717C" w14:textId="77777777" w:rsidTr="00DF67EA">
        <w:trPr>
          <w:trHeight w:val="1988"/>
        </w:trPr>
        <w:tc>
          <w:tcPr>
            <w:tcW w:w="984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6872" w:type="dxa"/>
          </w:tcPr>
          <w:p w14:paraId="6CC4B4E9" w14:textId="77777777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ajorHAnsi"/>
                <w:b/>
              </w:rPr>
            </w:pPr>
            <w:proofErr w:type="spellStart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theme="majorHAnsi"/>
                <w:b/>
                <w:u w:val="single" w:color="000000"/>
              </w:rPr>
              <w:t xml:space="preserve"> Parish Council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</w:t>
            </w:r>
          </w:p>
          <w:p w14:paraId="515D4614" w14:textId="77777777" w:rsidR="00836B55" w:rsidRPr="00AD6F1F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ajorHAnsi"/>
              </w:rPr>
            </w:pPr>
          </w:p>
          <w:p w14:paraId="460C04C9" w14:textId="3AE79EB0" w:rsidR="00836B55" w:rsidRPr="00AD6F1F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ajorHAnsi"/>
                <w:b/>
              </w:rPr>
            </w:pPr>
            <w:r w:rsidRPr="00AD6F1F">
              <w:rPr>
                <w:rFonts w:ascii="Century Gothic" w:eastAsia="Century Gothic" w:hAnsi="Century Gothic" w:cstheme="majorHAnsi"/>
                <w:b/>
              </w:rPr>
              <w:t>Minutes of the meeting held on Tuesday, 1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4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Ja</w:t>
            </w:r>
            <w:r w:rsidR="00A222E3">
              <w:rPr>
                <w:rFonts w:ascii="Century Gothic" w:eastAsia="Century Gothic" w:hAnsi="Century Gothic" w:cstheme="majorHAnsi"/>
                <w:b/>
              </w:rPr>
              <w:t>n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uary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20</w:t>
            </w:r>
            <w:r w:rsidR="00AD6F1F" w:rsidRPr="00AD6F1F">
              <w:rPr>
                <w:rFonts w:ascii="Century Gothic" w:eastAsia="Century Gothic" w:hAnsi="Century Gothic" w:cstheme="majorHAnsi"/>
                <w:b/>
              </w:rPr>
              <w:t>20</w:t>
            </w:r>
            <w:r w:rsidRPr="00AD6F1F">
              <w:rPr>
                <w:rFonts w:ascii="Century Gothic" w:eastAsia="Century Gothic" w:hAnsi="Century Gothic" w:cstheme="majorHAnsi"/>
                <w:b/>
              </w:rPr>
              <w:t xml:space="preserve"> at 19.30 hrs. </w:t>
            </w:r>
          </w:p>
          <w:p w14:paraId="6DCE768A" w14:textId="77777777" w:rsidR="00836B55" w:rsidRDefault="00836B55" w:rsidP="00265292">
            <w:pPr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Present: OPC Councillors Mike </w:t>
            </w:r>
            <w:proofErr w:type="spellStart"/>
            <w:r w:rsidRPr="00AD6F1F">
              <w:rPr>
                <w:rFonts w:ascii="Century Gothic" w:hAnsi="Century Gothic"/>
              </w:rPr>
              <w:t>Canham</w:t>
            </w:r>
            <w:proofErr w:type="spellEnd"/>
            <w:r w:rsidR="00CD40F7" w:rsidRPr="00AD6F1F">
              <w:rPr>
                <w:rFonts w:ascii="Century Gothic" w:hAnsi="Century Gothic"/>
              </w:rPr>
              <w:t xml:space="preserve"> </w:t>
            </w:r>
            <w:r w:rsidRPr="00AD6F1F">
              <w:rPr>
                <w:rFonts w:ascii="Century Gothic" w:hAnsi="Century Gothic"/>
              </w:rPr>
              <w:t>(Chairman), Charlie Field, Lucy Montgomery, John Marsden and Phil Wright</w:t>
            </w:r>
            <w:r w:rsidR="00265292" w:rsidRPr="00AD6F1F">
              <w:rPr>
                <w:rFonts w:ascii="Century Gothic" w:hAnsi="Century Gothic"/>
              </w:rPr>
              <w:t xml:space="preserve"> </w:t>
            </w:r>
            <w:r w:rsidRPr="00AD6F1F">
              <w:rPr>
                <w:rFonts w:ascii="Century Gothic" w:hAnsi="Century Gothic"/>
              </w:rPr>
              <w:t>and the Clerk.</w:t>
            </w:r>
          </w:p>
          <w:p w14:paraId="7A60F343" w14:textId="62BFA94A" w:rsidR="00A222E3" w:rsidRPr="00AD6F1F" w:rsidRDefault="00A222E3" w:rsidP="00265292">
            <w:pPr>
              <w:rPr>
                <w:rFonts w:ascii="Century Gothic" w:hAnsi="Century Gothic"/>
              </w:rPr>
            </w:pPr>
          </w:p>
        </w:tc>
        <w:tc>
          <w:tcPr>
            <w:tcW w:w="1164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836B55">
        <w:tc>
          <w:tcPr>
            <w:tcW w:w="984" w:type="dxa"/>
          </w:tcPr>
          <w:p w14:paraId="6E6B3E06" w14:textId="15F8262F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Item</w:t>
            </w:r>
          </w:p>
        </w:tc>
        <w:tc>
          <w:tcPr>
            <w:tcW w:w="6872" w:type="dxa"/>
          </w:tcPr>
          <w:p w14:paraId="23375A40" w14:textId="10C3314A" w:rsidR="00C20898" w:rsidRPr="00AD6F1F" w:rsidRDefault="00C20898" w:rsidP="00C20898">
            <w:pPr>
              <w:jc w:val="center"/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Detail</w:t>
            </w:r>
          </w:p>
        </w:tc>
        <w:tc>
          <w:tcPr>
            <w:tcW w:w="1164" w:type="dxa"/>
          </w:tcPr>
          <w:p w14:paraId="1D8E1CA6" w14:textId="534BFEDE" w:rsidR="00C20898" w:rsidRPr="008935F5" w:rsidRDefault="00C20898" w:rsidP="00836B55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Action</w:t>
            </w:r>
          </w:p>
        </w:tc>
      </w:tr>
      <w:tr w:rsidR="008935F5" w:rsidRPr="008935F5" w14:paraId="5E3DAF53" w14:textId="77777777" w:rsidTr="00836B55">
        <w:trPr>
          <w:trHeight w:val="706"/>
        </w:trPr>
        <w:tc>
          <w:tcPr>
            <w:tcW w:w="984" w:type="dxa"/>
          </w:tcPr>
          <w:p w14:paraId="1A9BFCD0" w14:textId="77777777" w:rsidR="008935F5" w:rsidRPr="008935F5" w:rsidRDefault="008935F5" w:rsidP="00836B55"/>
        </w:tc>
        <w:tc>
          <w:tcPr>
            <w:tcW w:w="6872" w:type="dxa"/>
          </w:tcPr>
          <w:p w14:paraId="0D4BEF08" w14:textId="77777777" w:rsidR="008935F5" w:rsidRPr="00AD6F1F" w:rsidRDefault="008935F5" w:rsidP="00836B55">
            <w:pPr>
              <w:spacing w:line="263" w:lineRule="auto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b/>
                <w:u w:val="single" w:color="000000"/>
              </w:rPr>
              <w:t>Community Time</w:t>
            </w:r>
            <w:r w:rsidRPr="00AD6F1F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6D3E82B7" w14:textId="6FA345AE" w:rsidR="008935F5" w:rsidRPr="00AD6F1F" w:rsidRDefault="008935F5" w:rsidP="00836B55">
            <w:pPr>
              <w:ind w:right="1077"/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>None</w:t>
            </w:r>
            <w:r w:rsidR="002C47A0" w:rsidRPr="00AD6F1F">
              <w:rPr>
                <w:rFonts w:ascii="Century Gothic" w:hAnsi="Century Gothic"/>
              </w:rPr>
              <w:t>.</w:t>
            </w:r>
          </w:p>
        </w:tc>
        <w:tc>
          <w:tcPr>
            <w:tcW w:w="1164" w:type="dxa"/>
          </w:tcPr>
          <w:p w14:paraId="12298771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1CF75BA4" w14:textId="77777777" w:rsidTr="00836B55">
        <w:tc>
          <w:tcPr>
            <w:tcW w:w="984" w:type="dxa"/>
          </w:tcPr>
          <w:p w14:paraId="7F7BE29C" w14:textId="77777777" w:rsidR="008935F5" w:rsidRDefault="008935F5" w:rsidP="00836B55"/>
        </w:tc>
        <w:tc>
          <w:tcPr>
            <w:tcW w:w="6872" w:type="dxa"/>
          </w:tcPr>
          <w:p w14:paraId="4BD30AA6" w14:textId="77777777" w:rsidR="008935F5" w:rsidRPr="00AD6F1F" w:rsidRDefault="008935F5" w:rsidP="00836B55">
            <w:pPr>
              <w:pStyle w:val="Heading1"/>
              <w:spacing w:after="0"/>
              <w:rPr>
                <w:sz w:val="24"/>
              </w:rPr>
            </w:pPr>
            <w:r w:rsidRPr="00AD6F1F">
              <w:rPr>
                <w:sz w:val="24"/>
              </w:rPr>
              <w:t>Reports from other organisations</w:t>
            </w:r>
          </w:p>
          <w:p w14:paraId="33BA6094" w14:textId="77777777" w:rsidR="00AD6F1F" w:rsidRPr="00AD6F1F" w:rsidRDefault="00AD6F1F" w:rsidP="00AD6F1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AD6F1F">
              <w:rPr>
                <w:rFonts w:ascii="Century Gothic" w:hAnsi="Century Gothic" w:cs="Century Gothic"/>
                <w:color w:val="000000"/>
              </w:rPr>
              <w:t>SCC Cllr Thorne had submitted a written report prior to the meeting which was discussed. Of note:</w:t>
            </w:r>
          </w:p>
          <w:p w14:paraId="1017D0FB" w14:textId="77777777" w:rsidR="00AD6F1F" w:rsidRPr="00AD6F1F" w:rsidRDefault="00AD6F1F" w:rsidP="00AD6F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AD6F1F">
              <w:rPr>
                <w:rFonts w:ascii="Century Gothic" w:hAnsi="Century Gothic" w:cs="Century Gothic"/>
                <w:color w:val="000000"/>
              </w:rPr>
              <w:t xml:space="preserve">He had not made any progress with the un-filled salt </w:t>
            </w:r>
            <w:proofErr w:type="gramStart"/>
            <w:r w:rsidRPr="00AD6F1F">
              <w:rPr>
                <w:rFonts w:ascii="Century Gothic" w:hAnsi="Century Gothic" w:cs="Century Gothic"/>
                <w:color w:val="000000"/>
              </w:rPr>
              <w:t>bins(</w:t>
            </w:r>
            <w:proofErr w:type="gramEnd"/>
            <w:r w:rsidRPr="00AD6F1F">
              <w:rPr>
                <w:rFonts w:ascii="Century Gothic" w:hAnsi="Century Gothic" w:cs="Century Gothic"/>
                <w:color w:val="000000"/>
              </w:rPr>
              <w:t>see below)</w:t>
            </w:r>
          </w:p>
          <w:p w14:paraId="7CB8DE09" w14:textId="4D809E6A" w:rsidR="00AD6F1F" w:rsidRPr="00D06B00" w:rsidRDefault="00AD6F1F" w:rsidP="00D06B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AD6F1F">
              <w:rPr>
                <w:rFonts w:ascii="Century Gothic" w:hAnsi="Century Gothic" w:cs="Century Gothic"/>
                <w:color w:val="000000"/>
              </w:rPr>
              <w:t xml:space="preserve">As indicated in Cllr </w:t>
            </w:r>
            <w:proofErr w:type="spellStart"/>
            <w:r w:rsidRPr="00AD6F1F">
              <w:rPr>
                <w:rFonts w:ascii="Century Gothic" w:hAnsi="Century Gothic" w:cs="Century Gothic"/>
                <w:color w:val="000000"/>
              </w:rPr>
              <w:t>Fothergill’s</w:t>
            </w:r>
            <w:proofErr w:type="spellEnd"/>
            <w:r w:rsidRPr="00AD6F1F">
              <w:rPr>
                <w:rFonts w:ascii="Century Gothic" w:hAnsi="Century Gothic" w:cs="Century Gothic"/>
                <w:color w:val="000000"/>
              </w:rPr>
              <w:t xml:space="preserve"> letter to the Council,</w:t>
            </w:r>
            <w:r w:rsidR="00D06B00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D06B00">
              <w:rPr>
                <w:rFonts w:ascii="Century Gothic" w:hAnsi="Century Gothic" w:cs="Century Gothic"/>
                <w:color w:val="000000"/>
              </w:rPr>
              <w:t xml:space="preserve">SCC are recommending a single unitary authority for Somerset with all existing authorities merging into a single entity; </w:t>
            </w:r>
            <w:r w:rsidRPr="00D06B00">
              <w:rPr>
                <w:rFonts w:ascii="Century Gothic" w:hAnsi="Century Gothic" w:cs="Century Gothic"/>
                <w:color w:val="000000"/>
              </w:rPr>
              <w:t>this could save about £47m per year</w:t>
            </w:r>
            <w:r w:rsidRPr="00D06B00">
              <w:rPr>
                <w:rFonts w:ascii="Century Gothic" w:hAnsi="Century Gothic" w:cs="Century Gothic"/>
                <w:color w:val="000000"/>
              </w:rPr>
              <w:t xml:space="preserve"> but was likely to mean more responsibility (and probably cost) for parish councils</w:t>
            </w:r>
            <w:r w:rsidRPr="00D06B00">
              <w:rPr>
                <w:rFonts w:ascii="Century Gothic" w:hAnsi="Century Gothic" w:cs="Century Gothic"/>
                <w:color w:val="000000"/>
              </w:rPr>
              <w:t>.  It would be several years before this could happen and it needed approval from central Government</w:t>
            </w:r>
          </w:p>
          <w:p w14:paraId="5B2AE997" w14:textId="77777777" w:rsidR="00AD6F1F" w:rsidRPr="00AD6F1F" w:rsidRDefault="00AD6F1F" w:rsidP="00AD6F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AD6F1F">
              <w:rPr>
                <w:rFonts w:ascii="Century Gothic" w:hAnsi="Century Gothic" w:cs="Century Gothic"/>
                <w:color w:val="000000"/>
              </w:rPr>
              <w:t xml:space="preserve">SCC’s financial situation was now much </w:t>
            </w:r>
            <w:proofErr w:type="gramStart"/>
            <w:r w:rsidRPr="00AD6F1F">
              <w:rPr>
                <w:rFonts w:ascii="Century Gothic" w:hAnsi="Century Gothic" w:cs="Century Gothic"/>
                <w:color w:val="000000"/>
              </w:rPr>
              <w:t>improved</w:t>
            </w:r>
            <w:proofErr w:type="gramEnd"/>
            <w:r w:rsidRPr="00AD6F1F">
              <w:rPr>
                <w:rFonts w:ascii="Century Gothic" w:hAnsi="Century Gothic" w:cs="Century Gothic"/>
                <w:color w:val="000000"/>
              </w:rPr>
              <w:t xml:space="preserve"> and a 3-year financial plan had been produced</w:t>
            </w:r>
          </w:p>
          <w:p w14:paraId="18503C78" w14:textId="77777777" w:rsidR="00AD6F1F" w:rsidRPr="00AD6F1F" w:rsidRDefault="00AD6F1F" w:rsidP="00AD6F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AD6F1F">
              <w:rPr>
                <w:rFonts w:ascii="Century Gothic" w:hAnsi="Century Gothic" w:cs="Century Gothic"/>
                <w:color w:val="000000"/>
              </w:rPr>
              <w:t xml:space="preserve">There were 4 new innovative dementia projects being supported by SCC </w:t>
            </w:r>
          </w:p>
          <w:p w14:paraId="3CD1FFE3" w14:textId="00F407E2" w:rsidR="008935F5" w:rsidRPr="00AD6F1F" w:rsidRDefault="008935F5" w:rsidP="00324498">
            <w:pPr>
              <w:pStyle w:val="Heading1"/>
              <w:spacing w:after="0"/>
              <w:ind w:left="10"/>
              <w:rPr>
                <w:b w:val="0"/>
                <w:bCs/>
                <w:sz w:val="24"/>
                <w:u w:val="none"/>
              </w:rPr>
            </w:pPr>
          </w:p>
          <w:p w14:paraId="41094575" w14:textId="393FBC13" w:rsidR="00265292" w:rsidRPr="00AD6F1F" w:rsidRDefault="00265292" w:rsidP="00265292">
            <w:pPr>
              <w:rPr>
                <w:rFonts w:ascii="Century Gothic" w:hAnsi="Century Gothic"/>
                <w:lang w:eastAsia="en-GB"/>
              </w:rPr>
            </w:pPr>
            <w:r w:rsidRPr="00AD6F1F">
              <w:rPr>
                <w:rFonts w:ascii="Century Gothic" w:eastAsia="Malgun Gothic" w:hAnsi="Century Gothic" w:cs="Times New Roman"/>
                <w:bCs/>
                <w:color w:val="000000"/>
                <w:u w:color="000000"/>
                <w:lang w:eastAsia="en-GB"/>
              </w:rPr>
              <w:t xml:space="preserve">TDBC Cllr Ross Henley – not present. </w:t>
            </w:r>
          </w:p>
          <w:p w14:paraId="4EB1643F" w14:textId="02777BB8" w:rsidR="00324498" w:rsidRPr="00AD6F1F" w:rsidRDefault="00324498" w:rsidP="00324498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164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57CF6E47" w14:textId="77777777" w:rsidR="00265292" w:rsidRDefault="00265292" w:rsidP="00836B55">
            <w:pPr>
              <w:rPr>
                <w:rFonts w:eastAsia="Malgun Gothic"/>
              </w:rPr>
            </w:pPr>
          </w:p>
          <w:p w14:paraId="163AEBF1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8935F5" w:rsidRPr="008935F5" w14:paraId="6A9FAF92" w14:textId="77777777" w:rsidTr="00836B55">
        <w:tc>
          <w:tcPr>
            <w:tcW w:w="984" w:type="dxa"/>
          </w:tcPr>
          <w:p w14:paraId="7A05D982" w14:textId="5775180E" w:rsidR="008935F5" w:rsidRPr="00D04104" w:rsidRDefault="008935F5" w:rsidP="00836B55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</w:p>
        </w:tc>
        <w:tc>
          <w:tcPr>
            <w:tcW w:w="6872" w:type="dxa"/>
          </w:tcPr>
          <w:p w14:paraId="2B173A96" w14:textId="77777777" w:rsidR="008935F5" w:rsidRPr="00AD6F1F" w:rsidRDefault="00D04104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Apologies</w:t>
            </w:r>
          </w:p>
          <w:p w14:paraId="19FF2D70" w14:textId="77777777" w:rsidR="00D04104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None.</w:t>
            </w:r>
          </w:p>
          <w:p w14:paraId="4D763E4C" w14:textId="1A9D2773" w:rsidR="00324498" w:rsidRPr="00AD6F1F" w:rsidRDefault="00324498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4C40BD01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836B55">
        <w:tc>
          <w:tcPr>
            <w:tcW w:w="984" w:type="dxa"/>
          </w:tcPr>
          <w:p w14:paraId="3DA8E084" w14:textId="67A4A671" w:rsidR="008935F5" w:rsidRPr="00D04104" w:rsidRDefault="00D04104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872" w:type="dxa"/>
          </w:tcPr>
          <w:p w14:paraId="1FF7EBF1" w14:textId="77777777" w:rsidR="00D04104" w:rsidRPr="00AD6F1F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sz w:val="24"/>
              </w:rPr>
            </w:pPr>
            <w:r w:rsidRPr="00AD6F1F">
              <w:rPr>
                <w:sz w:val="24"/>
              </w:rPr>
              <w:t>Declarations of Interest</w:t>
            </w:r>
            <w:r w:rsidRPr="00AD6F1F">
              <w:rPr>
                <w:b w:val="0"/>
                <w:i/>
                <w:sz w:val="24"/>
                <w:u w:val="none"/>
              </w:rPr>
              <w:t xml:space="preserve"> </w:t>
            </w:r>
            <w:r w:rsidRPr="00AD6F1F">
              <w:rPr>
                <w:sz w:val="24"/>
                <w:u w:val="none"/>
              </w:rPr>
              <w:t xml:space="preserve"> </w:t>
            </w:r>
          </w:p>
          <w:p w14:paraId="052352F2" w14:textId="77777777" w:rsidR="00D04104" w:rsidRPr="00AD6F1F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is a member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Parish Hall Committee </w:t>
            </w:r>
          </w:p>
          <w:p w14:paraId="4C3EB325" w14:textId="77777777" w:rsidR="00265292" w:rsidRPr="00AD6F1F" w:rsidRDefault="00D04104" w:rsidP="00265292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/>
              </w:rPr>
            </w:pPr>
            <w:r w:rsidRPr="00AD6F1F">
              <w:rPr>
                <w:rFonts w:ascii="Century Gothic" w:eastAsia="Century Gothic" w:hAnsi="Century Gothic" w:cs="Century Gothic"/>
                <w:i/>
              </w:rPr>
              <w:t xml:space="preserve">Cllrs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Canham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and </w:t>
            </w:r>
            <w:r w:rsidR="00CD40F7" w:rsidRPr="00AD6F1F">
              <w:rPr>
                <w:rFonts w:ascii="Century Gothic" w:eastAsia="Century Gothic" w:hAnsi="Century Gothic" w:cs="Century Gothic"/>
                <w:i/>
              </w:rPr>
              <w:t>Montgomery</w:t>
            </w:r>
            <w:r w:rsidRPr="00AD6F1F">
              <w:rPr>
                <w:rFonts w:ascii="Century Gothic" w:eastAsia="Century Gothic" w:hAnsi="Century Gothic" w:cs="Century Gothic"/>
                <w:i/>
              </w:rPr>
              <w:t xml:space="preserve"> are Trustees of the </w:t>
            </w:r>
            <w:proofErr w:type="spellStart"/>
            <w:r w:rsidRPr="00AD6F1F">
              <w:rPr>
                <w:rFonts w:ascii="Century Gothic" w:eastAsia="Century Gothic" w:hAnsi="Century Gothic" w:cs="Century Gothic"/>
                <w:i/>
              </w:rPr>
              <w:t>Otterford</w:t>
            </w:r>
            <w:proofErr w:type="spellEnd"/>
            <w:r w:rsidRPr="00AD6F1F">
              <w:rPr>
                <w:rFonts w:ascii="Century Gothic" w:eastAsia="Century Gothic" w:hAnsi="Century Gothic" w:cs="Century Gothic"/>
                <w:i/>
              </w:rPr>
              <w:t xml:space="preserve"> Charity </w:t>
            </w:r>
          </w:p>
          <w:p w14:paraId="0D502E6C" w14:textId="1C6B8349" w:rsidR="00D04104" w:rsidRPr="00AD6F1F" w:rsidRDefault="00D04104" w:rsidP="00265292">
            <w:pPr>
              <w:spacing w:line="259" w:lineRule="auto"/>
              <w:ind w:left="222"/>
              <w:rPr>
                <w:rFonts w:ascii="Century Gothic" w:hAnsi="Century Gothic"/>
              </w:rPr>
            </w:pPr>
            <w:r w:rsidRPr="00AD6F1F">
              <w:rPr>
                <w:rFonts w:ascii="Century Gothic" w:hAnsi="Century Gothic"/>
              </w:rPr>
              <w:t xml:space="preserve">There were no further Declarations of Interest in agenda items that accord with any Disclosable Pecuniary Interest (s31 &amp; 33 of the Localism Act 2011). </w:t>
            </w:r>
          </w:p>
          <w:p w14:paraId="12BA0132" w14:textId="77777777" w:rsidR="008935F5" w:rsidRPr="00AD6F1F" w:rsidRDefault="008935F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04CC9B75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441C58FE" w14:textId="77777777" w:rsidTr="00836B55">
        <w:trPr>
          <w:trHeight w:val="407"/>
        </w:trPr>
        <w:tc>
          <w:tcPr>
            <w:tcW w:w="984" w:type="dxa"/>
          </w:tcPr>
          <w:p w14:paraId="7B4323D5" w14:textId="37895F5E" w:rsidR="008935F5" w:rsidRPr="00D04104" w:rsidRDefault="00D04104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72" w:type="dxa"/>
          </w:tcPr>
          <w:p w14:paraId="59C290AC" w14:textId="323C58DD" w:rsidR="00D04104" w:rsidRPr="00AD6F1F" w:rsidRDefault="00D04104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Meeting of 1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>0 December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2019</w:t>
            </w:r>
          </w:p>
        </w:tc>
        <w:tc>
          <w:tcPr>
            <w:tcW w:w="1164" w:type="dxa"/>
          </w:tcPr>
          <w:p w14:paraId="1834FEB6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31A349CF" w14:textId="77777777" w:rsidTr="00836B55">
        <w:trPr>
          <w:trHeight w:val="414"/>
        </w:trPr>
        <w:tc>
          <w:tcPr>
            <w:tcW w:w="984" w:type="dxa"/>
          </w:tcPr>
          <w:p w14:paraId="5EF793E1" w14:textId="5902012D" w:rsidR="008935F5" w:rsidRPr="00D04104" w:rsidRDefault="00D04104" w:rsidP="00836B55">
            <w:r>
              <w:rPr>
                <w:b/>
                <w:bCs/>
              </w:rPr>
              <w:lastRenderedPageBreak/>
              <w:t xml:space="preserve">   </w:t>
            </w:r>
            <w:r w:rsidRPr="00D04104">
              <w:t>3.1</w:t>
            </w:r>
          </w:p>
        </w:tc>
        <w:tc>
          <w:tcPr>
            <w:tcW w:w="6872" w:type="dxa"/>
          </w:tcPr>
          <w:p w14:paraId="6D0734FA" w14:textId="77777777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The minutes of the previous meeting were agreed and signed. </w:t>
            </w:r>
          </w:p>
          <w:p w14:paraId="5AF10E01" w14:textId="7425E676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6CB33273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48AB1544" w14:textId="77777777" w:rsidTr="00836B55">
        <w:tc>
          <w:tcPr>
            <w:tcW w:w="984" w:type="dxa"/>
          </w:tcPr>
          <w:p w14:paraId="70B28B26" w14:textId="77F64153" w:rsidR="008935F5" w:rsidRPr="00D04104" w:rsidRDefault="00D04104" w:rsidP="00836B55">
            <w:r>
              <w:t xml:space="preserve">   3.2</w:t>
            </w:r>
          </w:p>
        </w:tc>
        <w:tc>
          <w:tcPr>
            <w:tcW w:w="6872" w:type="dxa"/>
          </w:tcPr>
          <w:p w14:paraId="00A92610" w14:textId="77777777" w:rsidR="008935F5" w:rsidRPr="00AD6F1F" w:rsidRDefault="00D04104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Matters arising:</w:t>
            </w:r>
          </w:p>
          <w:p w14:paraId="0C9124CC" w14:textId="47A78514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373D607B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7FBF4128" w14:textId="77777777" w:rsidTr="00836B55">
        <w:tc>
          <w:tcPr>
            <w:tcW w:w="984" w:type="dxa"/>
          </w:tcPr>
          <w:p w14:paraId="0DA61845" w14:textId="44853746" w:rsidR="008935F5" w:rsidRPr="00D04104" w:rsidRDefault="00D04104" w:rsidP="00836B55">
            <w:r>
              <w:rPr>
                <w:b/>
                <w:bCs/>
              </w:rPr>
              <w:t xml:space="preserve">   </w:t>
            </w:r>
            <w:r w:rsidRPr="00D04104">
              <w:t>3.2.1</w:t>
            </w:r>
          </w:p>
        </w:tc>
        <w:tc>
          <w:tcPr>
            <w:tcW w:w="6872" w:type="dxa"/>
          </w:tcPr>
          <w:p w14:paraId="0B794DBA" w14:textId="1F8C9F15" w:rsidR="008935F5" w:rsidRPr="00AD6F1F" w:rsidRDefault="00AD6F1F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</w:t>
            </w:r>
            <w:r w:rsidR="00D04104" w:rsidRPr="00AD6F1F">
              <w:rPr>
                <w:rFonts w:ascii="Century Gothic" w:eastAsia="Malgun Gothic" w:hAnsi="Century Gothic"/>
              </w:rPr>
              <w:t>Corfe Hill fingerpost</w:t>
            </w:r>
            <w:r>
              <w:rPr>
                <w:rFonts w:ascii="Century Gothic" w:eastAsia="Malgun Gothic" w:hAnsi="Century Gothic"/>
              </w:rPr>
              <w:t xml:space="preserve"> had been mended</w:t>
            </w:r>
            <w:r w:rsidR="00D04104" w:rsidRPr="00AD6F1F">
              <w:rPr>
                <w:rFonts w:ascii="Century Gothic" w:eastAsia="Malgun Gothic" w:hAnsi="Century Gothic"/>
              </w:rPr>
              <w:t xml:space="preserve">. </w:t>
            </w:r>
            <w:r w:rsidR="004C2835">
              <w:rPr>
                <w:rFonts w:ascii="Century Gothic" w:eastAsia="Malgun Gothic" w:hAnsi="Century Gothic"/>
              </w:rPr>
              <w:t>Cllr Wright would check for the internal ‘scaffold pole’, and length of both post and pole. One of the four</w:t>
            </w:r>
            <w:r>
              <w:rPr>
                <w:rFonts w:ascii="Century Gothic" w:eastAsia="Malgun Gothic" w:hAnsi="Century Gothic"/>
              </w:rPr>
              <w:t xml:space="preserve"> arms</w:t>
            </w:r>
            <w:r w:rsidR="004C2835">
              <w:rPr>
                <w:rFonts w:ascii="Century Gothic" w:eastAsia="Malgun Gothic" w:hAnsi="Century Gothic"/>
              </w:rPr>
              <w:t xml:space="preserve"> is missing; if SCC cannot fund from their insurance (Cllr Field to check), </w:t>
            </w:r>
            <w:r w:rsidR="004C2835" w:rsidRPr="004C2835">
              <w:rPr>
                <w:rFonts w:ascii="Century Gothic" w:eastAsia="Malgun Gothic" w:hAnsi="Century Gothic"/>
                <w:u w:val="single"/>
              </w:rPr>
              <w:t>it was agreed</w:t>
            </w:r>
            <w:r w:rsidR="004C2835">
              <w:rPr>
                <w:rFonts w:ascii="Century Gothic" w:eastAsia="Malgun Gothic" w:hAnsi="Century Gothic"/>
              </w:rPr>
              <w:t xml:space="preserve"> to purchase a replacement arm.</w:t>
            </w:r>
            <w:r>
              <w:rPr>
                <w:rFonts w:ascii="Century Gothic" w:eastAsia="Malgun Gothic" w:hAnsi="Century Gothic"/>
              </w:rPr>
              <w:t xml:space="preserve"> </w:t>
            </w:r>
          </w:p>
          <w:p w14:paraId="37FDB61B" w14:textId="0A16103B" w:rsidR="00836B55" w:rsidRPr="00AD6F1F" w:rsidRDefault="00836B55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099E1D38" w14:textId="77777777" w:rsidR="008935F5" w:rsidRDefault="004C2835" w:rsidP="00836B55">
            <w:pPr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PW</w:t>
            </w:r>
          </w:p>
          <w:p w14:paraId="7F1DE656" w14:textId="77777777" w:rsidR="004C2835" w:rsidRDefault="004C2835" w:rsidP="00836B55">
            <w:pPr>
              <w:rPr>
                <w:rFonts w:eastAsia="Malgun Gothic"/>
                <w:b/>
                <w:bCs/>
              </w:rPr>
            </w:pPr>
          </w:p>
          <w:p w14:paraId="46623574" w14:textId="77777777" w:rsidR="004C2835" w:rsidRDefault="004C2835" w:rsidP="00836B55">
            <w:pPr>
              <w:rPr>
                <w:rFonts w:eastAsia="Malgun Gothic"/>
                <w:b/>
                <w:bCs/>
              </w:rPr>
            </w:pPr>
          </w:p>
          <w:p w14:paraId="1B3FF5A3" w14:textId="4293CAB1" w:rsidR="004C2835" w:rsidRPr="004C2835" w:rsidRDefault="004C2835" w:rsidP="00836B55">
            <w:pPr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CF</w:t>
            </w:r>
          </w:p>
        </w:tc>
      </w:tr>
      <w:tr w:rsidR="008935F5" w:rsidRPr="008935F5" w14:paraId="3807C971" w14:textId="77777777" w:rsidTr="00836B55">
        <w:tc>
          <w:tcPr>
            <w:tcW w:w="984" w:type="dxa"/>
          </w:tcPr>
          <w:p w14:paraId="34FB31F6" w14:textId="61C8E475" w:rsidR="008935F5" w:rsidRPr="00D04104" w:rsidRDefault="00D04104" w:rsidP="00836B55">
            <w:r>
              <w:rPr>
                <w:b/>
                <w:bCs/>
              </w:rPr>
              <w:t xml:space="preserve">  </w:t>
            </w:r>
            <w:r w:rsidRPr="00D04104">
              <w:t xml:space="preserve"> 3.2.2</w:t>
            </w:r>
          </w:p>
        </w:tc>
        <w:tc>
          <w:tcPr>
            <w:tcW w:w="6872" w:type="dxa"/>
          </w:tcPr>
          <w:p w14:paraId="740B98A0" w14:textId="0D86B3BA" w:rsidR="00836B55" w:rsidRDefault="00D23A19" w:rsidP="00D23A19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The Clerk had</w:t>
            </w:r>
            <w:r w:rsidRPr="00AD6F1F">
              <w:rPr>
                <w:rFonts w:ascii="Century Gothic" w:eastAsia="Malgun Gothic" w:hAnsi="Century Gothic"/>
              </w:rPr>
              <w:t xml:space="preserve"> writ</w:t>
            </w:r>
            <w:r>
              <w:rPr>
                <w:rFonts w:ascii="Century Gothic" w:eastAsia="Malgun Gothic" w:hAnsi="Century Gothic"/>
              </w:rPr>
              <w:t>t</w:t>
            </w:r>
            <w:r w:rsidRPr="00AD6F1F">
              <w:rPr>
                <w:rFonts w:ascii="Century Gothic" w:eastAsia="Malgun Gothic" w:hAnsi="Century Gothic"/>
              </w:rPr>
              <w:t>e</w:t>
            </w:r>
            <w:r>
              <w:rPr>
                <w:rFonts w:ascii="Century Gothic" w:eastAsia="Malgun Gothic" w:hAnsi="Century Gothic"/>
              </w:rPr>
              <w:t>n</w:t>
            </w:r>
            <w:r w:rsidRPr="00AD6F1F">
              <w:rPr>
                <w:rFonts w:ascii="Century Gothic" w:eastAsia="Malgun Gothic" w:hAnsi="Century Gothic"/>
              </w:rPr>
              <w:t xml:space="preserve"> to the occupants of Nos 1-3 Woodcroft Meadows a</w:t>
            </w:r>
            <w:r>
              <w:rPr>
                <w:rFonts w:ascii="Century Gothic" w:eastAsia="Malgun Gothic" w:hAnsi="Century Gothic"/>
              </w:rPr>
              <w:t xml:space="preserve">bout parking on the </w:t>
            </w:r>
            <w:r w:rsidRPr="00AD6F1F">
              <w:rPr>
                <w:rFonts w:ascii="Century Gothic" w:eastAsia="Malgun Gothic" w:hAnsi="Century Gothic"/>
              </w:rPr>
              <w:t>pavement;</w:t>
            </w:r>
            <w:r>
              <w:rPr>
                <w:rFonts w:ascii="Century Gothic" w:eastAsia="Malgun Gothic" w:hAnsi="Century Gothic"/>
              </w:rPr>
              <w:t xml:space="preserve"> there had been no further incidents since her letter. She had reported this and two other potholes further along Whatley Road.  </w:t>
            </w:r>
            <w:r w:rsidR="004C2835" w:rsidRPr="004C2835">
              <w:rPr>
                <w:rFonts w:ascii="Century Gothic" w:eastAsia="Malgun Gothic" w:hAnsi="Century Gothic"/>
                <w:i/>
                <w:iCs/>
              </w:rPr>
              <w:t>[post meeting note; the holes near Rooks House had been fixed and work had started on the one opposite Woodcroft Meadows].</w:t>
            </w:r>
          </w:p>
          <w:p w14:paraId="23B886FB" w14:textId="7AD26221" w:rsidR="00D23A19" w:rsidRPr="00AD6F1F" w:rsidRDefault="00D23A19" w:rsidP="00D23A19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29E307B0" w14:textId="77777777" w:rsidR="004F544E" w:rsidRDefault="004F544E" w:rsidP="00836B55">
            <w:pPr>
              <w:rPr>
                <w:rFonts w:eastAsia="Malgun Gothic"/>
              </w:rPr>
            </w:pPr>
          </w:p>
          <w:p w14:paraId="791F1223" w14:textId="7B99F609" w:rsidR="004F544E" w:rsidRPr="004F544E" w:rsidRDefault="004F544E" w:rsidP="00836B55">
            <w:pPr>
              <w:rPr>
                <w:rFonts w:eastAsia="Malgun Gothic"/>
                <w:b/>
                <w:bCs/>
              </w:rPr>
            </w:pPr>
          </w:p>
        </w:tc>
      </w:tr>
      <w:tr w:rsidR="008935F5" w:rsidRPr="008935F5" w14:paraId="7B499C61" w14:textId="77777777" w:rsidTr="00836B55">
        <w:tc>
          <w:tcPr>
            <w:tcW w:w="984" w:type="dxa"/>
          </w:tcPr>
          <w:p w14:paraId="58836EA1" w14:textId="6360E504" w:rsidR="008935F5" w:rsidRPr="004F544E" w:rsidRDefault="004F544E" w:rsidP="00836B55">
            <w:r>
              <w:rPr>
                <w:b/>
                <w:bCs/>
              </w:rPr>
              <w:t xml:space="preserve">   </w:t>
            </w:r>
            <w:r w:rsidRPr="004F544E">
              <w:t>3.2.3</w:t>
            </w:r>
          </w:p>
        </w:tc>
        <w:tc>
          <w:tcPr>
            <w:tcW w:w="6872" w:type="dxa"/>
          </w:tcPr>
          <w:p w14:paraId="24180FFC" w14:textId="4A29E959" w:rsidR="004F544E" w:rsidRDefault="00D23A19" w:rsidP="00AD6F1F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Bridleway restoration – this was now </w:t>
            </w:r>
            <w:proofErr w:type="gramStart"/>
            <w:r>
              <w:rPr>
                <w:rFonts w:ascii="Century Gothic" w:eastAsia="Malgun Gothic" w:hAnsi="Century Gothic"/>
              </w:rPr>
              <w:t>complete</w:t>
            </w:r>
            <w:proofErr w:type="gramEnd"/>
            <w:r>
              <w:rPr>
                <w:rFonts w:ascii="Century Gothic" w:eastAsia="Malgun Gothic" w:hAnsi="Century Gothic"/>
              </w:rPr>
              <w:t xml:space="preserve"> and the path was usable. </w:t>
            </w:r>
          </w:p>
          <w:p w14:paraId="4537FE57" w14:textId="537E01CE" w:rsidR="00D23A19" w:rsidRPr="00AD6F1F" w:rsidRDefault="00D23A19" w:rsidP="00AD6F1F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10252002" w14:textId="655D69E6" w:rsidR="008935F5" w:rsidRPr="004F544E" w:rsidRDefault="008935F5" w:rsidP="00836B55">
            <w:pPr>
              <w:rPr>
                <w:rFonts w:eastAsia="Malgun Gothic"/>
                <w:b/>
                <w:bCs/>
              </w:rPr>
            </w:pPr>
          </w:p>
        </w:tc>
      </w:tr>
      <w:tr w:rsidR="00265292" w:rsidRPr="008935F5" w14:paraId="348643CC" w14:textId="77777777" w:rsidTr="00836B55">
        <w:tc>
          <w:tcPr>
            <w:tcW w:w="984" w:type="dxa"/>
          </w:tcPr>
          <w:p w14:paraId="68DD75C8" w14:textId="566D2FE8" w:rsidR="00265292" w:rsidRPr="00265292" w:rsidRDefault="00265292" w:rsidP="00836B55">
            <w:r>
              <w:rPr>
                <w:b/>
                <w:bCs/>
              </w:rPr>
              <w:t xml:space="preserve">   </w:t>
            </w:r>
            <w:r w:rsidRPr="00265292">
              <w:t>3</w:t>
            </w:r>
            <w:r>
              <w:t>.</w:t>
            </w:r>
            <w:r w:rsidRPr="00265292">
              <w:t>2</w:t>
            </w:r>
            <w:r>
              <w:t>.</w:t>
            </w:r>
            <w:r w:rsidRPr="00265292">
              <w:t>4</w:t>
            </w:r>
          </w:p>
        </w:tc>
        <w:tc>
          <w:tcPr>
            <w:tcW w:w="6872" w:type="dxa"/>
          </w:tcPr>
          <w:p w14:paraId="12FC5C44" w14:textId="39DC20DA" w:rsidR="00265292" w:rsidRPr="00AD6F1F" w:rsidRDefault="00265292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Community First Responders – the Clerk had </w:t>
            </w:r>
            <w:r w:rsidR="00AD6F1F">
              <w:rPr>
                <w:rFonts w:ascii="Century Gothic" w:eastAsia="Malgun Gothic" w:hAnsi="Century Gothic"/>
              </w:rPr>
              <w:t>not yet had a reply to her appeal.</w:t>
            </w:r>
            <w:r w:rsidR="004C2835">
              <w:rPr>
                <w:rFonts w:ascii="Century Gothic" w:eastAsia="Malgun Gothic" w:hAnsi="Century Gothic"/>
              </w:rPr>
              <w:t xml:space="preserve">  To be chased.</w:t>
            </w:r>
          </w:p>
        </w:tc>
        <w:tc>
          <w:tcPr>
            <w:tcW w:w="1164" w:type="dxa"/>
          </w:tcPr>
          <w:p w14:paraId="1C64785A" w14:textId="77777777" w:rsidR="00265292" w:rsidRDefault="00265292" w:rsidP="00836B55">
            <w:pPr>
              <w:rPr>
                <w:rFonts w:eastAsia="Malgun Gothic"/>
                <w:b/>
                <w:bCs/>
              </w:rPr>
            </w:pPr>
          </w:p>
          <w:p w14:paraId="409F0889" w14:textId="451829A2" w:rsidR="00A222E3" w:rsidRDefault="00A222E3" w:rsidP="00836B55">
            <w:pPr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Clerk</w:t>
            </w:r>
          </w:p>
          <w:p w14:paraId="766C51AD" w14:textId="7DADA3E8" w:rsidR="00265292" w:rsidRPr="004F544E" w:rsidRDefault="00265292" w:rsidP="00836B55">
            <w:pPr>
              <w:rPr>
                <w:rFonts w:eastAsia="Malgun Gothic"/>
                <w:b/>
                <w:bCs/>
              </w:rPr>
            </w:pPr>
          </w:p>
        </w:tc>
      </w:tr>
      <w:tr w:rsidR="00080190" w:rsidRPr="008935F5" w14:paraId="1B2C42B5" w14:textId="77777777" w:rsidTr="00836B55">
        <w:tc>
          <w:tcPr>
            <w:tcW w:w="984" w:type="dxa"/>
          </w:tcPr>
          <w:p w14:paraId="150F710E" w14:textId="3475D254" w:rsidR="00080190" w:rsidRPr="00080190" w:rsidRDefault="00080190" w:rsidP="00836B55">
            <w:r>
              <w:t xml:space="preserve">   </w:t>
            </w:r>
            <w:r w:rsidRPr="00080190">
              <w:t>3.2.5</w:t>
            </w:r>
          </w:p>
        </w:tc>
        <w:tc>
          <w:tcPr>
            <w:tcW w:w="6872" w:type="dxa"/>
          </w:tcPr>
          <w:p w14:paraId="2DBA0D96" w14:textId="029FAE98" w:rsidR="00080190" w:rsidRDefault="00080190" w:rsidP="00836B55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Council Credit card – Barclays have not yet replied about </w:t>
            </w:r>
            <w:r w:rsidR="00A222E3">
              <w:rPr>
                <w:rFonts w:ascii="Century Gothic" w:eastAsia="Malgun Gothic" w:hAnsi="Century Gothic"/>
              </w:rPr>
              <w:t xml:space="preserve">their </w:t>
            </w:r>
            <w:r>
              <w:rPr>
                <w:rFonts w:ascii="Century Gothic" w:eastAsia="Malgun Gothic" w:hAnsi="Century Gothic"/>
              </w:rPr>
              <w:t>reasons for refusal.</w:t>
            </w:r>
          </w:p>
          <w:p w14:paraId="0C70DDD6" w14:textId="3B0AF086" w:rsidR="00080190" w:rsidRPr="00AD6F1F" w:rsidRDefault="00080190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7E97FE5F" w14:textId="77777777" w:rsidR="00080190" w:rsidRDefault="00080190" w:rsidP="00836B55">
            <w:pPr>
              <w:rPr>
                <w:rFonts w:eastAsia="Malgun Gothic"/>
                <w:b/>
                <w:bCs/>
              </w:rPr>
            </w:pPr>
          </w:p>
          <w:p w14:paraId="1C4A5E3C" w14:textId="77777777" w:rsidR="00A222E3" w:rsidRDefault="00A222E3" w:rsidP="00836B55">
            <w:pPr>
              <w:rPr>
                <w:rFonts w:eastAsia="Malgun Gothic"/>
                <w:b/>
                <w:bCs/>
              </w:rPr>
            </w:pPr>
          </w:p>
          <w:p w14:paraId="60FB139C" w14:textId="71349EBF" w:rsidR="00A222E3" w:rsidRDefault="00A222E3" w:rsidP="00836B55">
            <w:pPr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Clerk</w:t>
            </w:r>
          </w:p>
        </w:tc>
      </w:tr>
      <w:tr w:rsidR="008935F5" w:rsidRPr="008935F5" w14:paraId="03A0873A" w14:textId="77777777" w:rsidTr="00836B55">
        <w:tc>
          <w:tcPr>
            <w:tcW w:w="984" w:type="dxa"/>
          </w:tcPr>
          <w:p w14:paraId="52012328" w14:textId="524E66B1" w:rsidR="008935F5" w:rsidRPr="004F544E" w:rsidRDefault="004F544E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72" w:type="dxa"/>
          </w:tcPr>
          <w:p w14:paraId="5881AA66" w14:textId="77777777" w:rsidR="008935F5" w:rsidRDefault="004F544E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Planning</w:t>
            </w:r>
          </w:p>
          <w:p w14:paraId="10AEA15B" w14:textId="21CD3547" w:rsidR="00D23A19" w:rsidRPr="00AD6F1F" w:rsidRDefault="00D23A19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164" w:type="dxa"/>
          </w:tcPr>
          <w:p w14:paraId="1670E226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352B5D98" w14:textId="77777777" w:rsidTr="00836B55">
        <w:tc>
          <w:tcPr>
            <w:tcW w:w="984" w:type="dxa"/>
          </w:tcPr>
          <w:p w14:paraId="4070711F" w14:textId="25A48363" w:rsidR="008935F5" w:rsidRPr="004F544E" w:rsidRDefault="004F544E" w:rsidP="00836B55">
            <w:r>
              <w:t xml:space="preserve">   4.1</w:t>
            </w:r>
          </w:p>
        </w:tc>
        <w:tc>
          <w:tcPr>
            <w:tcW w:w="6872" w:type="dxa"/>
          </w:tcPr>
          <w:p w14:paraId="65131E3C" w14:textId="77777777" w:rsidR="00265292" w:rsidRDefault="004F544E" w:rsidP="00AD6F1F">
            <w:pPr>
              <w:rPr>
                <w:rFonts w:ascii="Century Gothic" w:eastAsia="Times New Roman" w:hAnsi="Century Gothic" w:cstheme="majorHAnsi"/>
                <w:color w:val="212529"/>
                <w:shd w:val="clear" w:color="auto" w:fill="FFFFFF"/>
                <w:lang w:eastAsia="en-GB"/>
              </w:rPr>
            </w:pPr>
            <w:r w:rsidRPr="00AD6F1F">
              <w:rPr>
                <w:rFonts w:ascii="Century Gothic" w:eastAsia="Malgun Gothic" w:hAnsi="Century Gothic"/>
              </w:rPr>
              <w:t xml:space="preserve">New applications: </w:t>
            </w:r>
            <w:hyperlink r:id="rId8" w:history="1">
              <w:r w:rsidR="0090409B" w:rsidRPr="00693E3F">
                <w:rPr>
                  <w:rFonts w:ascii="Century Gothic" w:eastAsia="Times New Roman" w:hAnsi="Century Gothic" w:cstheme="majorHAnsi"/>
                  <w:i/>
                  <w:iCs/>
                  <w:color w:val="000000" w:themeColor="text1"/>
                  <w:lang w:eastAsia="en-GB"/>
                </w:rPr>
                <w:t>29/19/0016/LB</w:t>
              </w:r>
            </w:hyperlink>
            <w:r w:rsidR="0090409B" w:rsidRPr="00693E3F">
              <w:rPr>
                <w:rFonts w:ascii="Century Gothic" w:eastAsia="Times New Roman" w:hAnsi="Century Gothic" w:cstheme="majorHAnsi"/>
                <w:i/>
                <w:iCs/>
                <w:lang w:eastAsia="en-GB"/>
              </w:rPr>
              <w:t>,</w:t>
            </w:r>
            <w:r w:rsidR="0090409B" w:rsidRPr="00693E3F">
              <w:rPr>
                <w:rFonts w:ascii="Century Gothic" w:eastAsia="Times New Roman" w:hAnsi="Century Gothic" w:cstheme="majorHAnsi"/>
                <w:lang w:eastAsia="en-GB"/>
              </w:rPr>
              <w:t xml:space="preserve"> </w:t>
            </w:r>
            <w:r w:rsidR="0090409B">
              <w:rPr>
                <w:rFonts w:ascii="Century Gothic" w:eastAsia="Times New Roman" w:hAnsi="Century Gothic" w:cstheme="majorHAnsi"/>
                <w:lang w:eastAsia="en-GB"/>
              </w:rPr>
              <w:t xml:space="preserve">and </w:t>
            </w:r>
            <w:r w:rsidR="0090409B" w:rsidRPr="00693E3F">
              <w:rPr>
                <w:rFonts w:ascii="Century Gothic" w:eastAsia="Times New Roman" w:hAnsi="Century Gothic" w:cstheme="majorHAnsi"/>
                <w:i/>
                <w:iCs/>
                <w:lang w:eastAsia="en-GB"/>
              </w:rPr>
              <w:t>29/19/0017</w:t>
            </w:r>
            <w:r w:rsidR="0090409B">
              <w:rPr>
                <w:rFonts w:ascii="Century Gothic" w:eastAsia="Times New Roman" w:hAnsi="Century Gothic" w:cstheme="majorHAnsi"/>
                <w:lang w:eastAsia="en-GB"/>
              </w:rPr>
              <w:t xml:space="preserve">, </w:t>
            </w:r>
            <w:r w:rsidR="0090409B" w:rsidRPr="00693E3F">
              <w:rPr>
                <w:rFonts w:ascii="Century Gothic" w:eastAsia="Times New Roman" w:hAnsi="Century Gothic" w:cstheme="majorHAnsi"/>
                <w:color w:val="212529"/>
                <w:shd w:val="clear" w:color="auto" w:fill="FFFFFF"/>
                <w:lang w:eastAsia="en-GB"/>
              </w:rPr>
              <w:t xml:space="preserve">Erection of single storey extension on the north-west elevation with various internal and external alterations (amended scheme to 29/19/0001) at Woodend Farm, </w:t>
            </w:r>
            <w:proofErr w:type="spellStart"/>
            <w:r w:rsidR="0090409B" w:rsidRPr="00693E3F">
              <w:rPr>
                <w:rFonts w:ascii="Century Gothic" w:eastAsia="Times New Roman" w:hAnsi="Century Gothic" w:cstheme="majorHAnsi"/>
                <w:color w:val="212529"/>
                <w:shd w:val="clear" w:color="auto" w:fill="FFFFFF"/>
                <w:lang w:eastAsia="en-GB"/>
              </w:rPr>
              <w:t>Bishopswood</w:t>
            </w:r>
            <w:proofErr w:type="spellEnd"/>
            <w:r w:rsidR="0090409B" w:rsidRPr="00693E3F">
              <w:rPr>
                <w:rFonts w:ascii="Century Gothic" w:eastAsia="Times New Roman" w:hAnsi="Century Gothic" w:cstheme="majorHAnsi"/>
                <w:color w:val="212529"/>
                <w:shd w:val="clear" w:color="auto" w:fill="FFFFFF"/>
                <w:lang w:eastAsia="en-GB"/>
              </w:rPr>
              <w:t>, Chard</w:t>
            </w:r>
            <w:r w:rsidR="0090409B">
              <w:rPr>
                <w:rFonts w:ascii="Century Gothic" w:eastAsia="Times New Roman" w:hAnsi="Century Gothic" w:cstheme="majorHAnsi"/>
                <w:color w:val="212529"/>
                <w:shd w:val="clear" w:color="auto" w:fill="FFFFFF"/>
                <w:lang w:eastAsia="en-GB"/>
              </w:rPr>
              <w:t>.  The Council had no comment on these applications.</w:t>
            </w:r>
          </w:p>
          <w:p w14:paraId="34B07CD1" w14:textId="7F11B329" w:rsidR="0090409B" w:rsidRPr="00AD6F1F" w:rsidRDefault="0090409B" w:rsidP="00AD6F1F">
            <w:pPr>
              <w:rPr>
                <w:rFonts w:ascii="Century Gothic" w:hAnsi="Century Gothic"/>
              </w:rPr>
            </w:pPr>
          </w:p>
        </w:tc>
        <w:tc>
          <w:tcPr>
            <w:tcW w:w="1164" w:type="dxa"/>
          </w:tcPr>
          <w:p w14:paraId="71B12D7F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332B077B" w14:textId="77777777" w:rsidTr="00836B55">
        <w:tc>
          <w:tcPr>
            <w:tcW w:w="984" w:type="dxa"/>
          </w:tcPr>
          <w:p w14:paraId="5BB25ED1" w14:textId="248D270D" w:rsidR="008935F5" w:rsidRPr="004F544E" w:rsidRDefault="004F544E" w:rsidP="00836B55">
            <w:r>
              <w:rPr>
                <w:b/>
                <w:bCs/>
              </w:rPr>
              <w:t xml:space="preserve">   </w:t>
            </w:r>
            <w:r w:rsidRPr="004F544E">
              <w:t>4.2</w:t>
            </w:r>
          </w:p>
        </w:tc>
        <w:tc>
          <w:tcPr>
            <w:tcW w:w="6872" w:type="dxa"/>
          </w:tcPr>
          <w:p w14:paraId="29841E37" w14:textId="77777777" w:rsidR="008935F5" w:rsidRPr="00AD6F1F" w:rsidRDefault="004F544E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Applications granted, withdrawn or refused: none</w:t>
            </w:r>
          </w:p>
          <w:p w14:paraId="64EC6685" w14:textId="0AF9BAE8" w:rsidR="004F544E" w:rsidRPr="00AD6F1F" w:rsidRDefault="004F544E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5C25DA0D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8935F5" w:rsidRPr="008935F5" w14:paraId="619E2F2B" w14:textId="77777777" w:rsidTr="00836B55">
        <w:tc>
          <w:tcPr>
            <w:tcW w:w="984" w:type="dxa"/>
          </w:tcPr>
          <w:p w14:paraId="14CABC99" w14:textId="4589D09A" w:rsidR="008935F5" w:rsidRPr="00D04104" w:rsidRDefault="004F544E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6872" w:type="dxa"/>
          </w:tcPr>
          <w:p w14:paraId="0F538ADE" w14:textId="77777777" w:rsidR="008935F5" w:rsidRPr="00AD6F1F" w:rsidRDefault="004F544E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Other Matters</w:t>
            </w:r>
          </w:p>
          <w:p w14:paraId="40B1F4ED" w14:textId="3053864A" w:rsidR="00C20898" w:rsidRPr="00AD6F1F" w:rsidRDefault="00C20898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164" w:type="dxa"/>
          </w:tcPr>
          <w:p w14:paraId="060DFC8C" w14:textId="77777777" w:rsidR="008935F5" w:rsidRPr="008935F5" w:rsidRDefault="008935F5" w:rsidP="00836B55">
            <w:pPr>
              <w:rPr>
                <w:rFonts w:eastAsia="Malgun Gothic"/>
              </w:rPr>
            </w:pPr>
          </w:p>
        </w:tc>
      </w:tr>
      <w:tr w:rsidR="0090409B" w:rsidRPr="008935F5" w14:paraId="3DAC0CBB" w14:textId="77777777" w:rsidTr="00836B55">
        <w:tc>
          <w:tcPr>
            <w:tcW w:w="984" w:type="dxa"/>
          </w:tcPr>
          <w:p w14:paraId="12515001" w14:textId="36F2E312" w:rsidR="0090409B" w:rsidRPr="0090409B" w:rsidRDefault="0090409B" w:rsidP="00836B55">
            <w:r>
              <w:rPr>
                <w:b/>
                <w:bCs/>
              </w:rPr>
              <w:t xml:space="preserve">   </w:t>
            </w:r>
            <w:r w:rsidRPr="0090409B">
              <w:t>5.1</w:t>
            </w:r>
          </w:p>
        </w:tc>
        <w:tc>
          <w:tcPr>
            <w:tcW w:w="6872" w:type="dxa"/>
          </w:tcPr>
          <w:p w14:paraId="356E79EC" w14:textId="191D2C80" w:rsidR="0090409B" w:rsidRPr="004C2835" w:rsidRDefault="00D23A19" w:rsidP="00836B55">
            <w:pPr>
              <w:rPr>
                <w:rFonts w:ascii="Century Gothic" w:hAnsi="Century Gothic" w:cs="Century Gothic"/>
                <w:i/>
                <w:iCs/>
                <w:color w:val="000000"/>
                <w:u w:color="000000"/>
              </w:rPr>
            </w:pPr>
            <w:r w:rsidRPr="00D23A19">
              <w:rPr>
                <w:rFonts w:ascii="Century Gothic" w:hAnsi="Century Gothic" w:cs="Century Gothic"/>
                <w:color w:val="000000"/>
                <w:u w:color="000000"/>
              </w:rPr>
              <w:t>Road Safety</w:t>
            </w:r>
            <w:r w:rsidRPr="004C2835">
              <w:rPr>
                <w:rFonts w:ascii="Century Gothic" w:hAnsi="Century Gothic" w:cs="Century Gothic"/>
                <w:color w:val="000000"/>
                <w:u w:color="000000"/>
              </w:rPr>
              <w:t xml:space="preserve"> -</w:t>
            </w:r>
            <w:r w:rsidR="004C2835">
              <w:rPr>
                <w:rFonts w:ascii="Century Gothic" w:hAnsi="Century Gothic" w:cs="Century Gothic"/>
                <w:color w:val="000000"/>
                <w:u w:val="single" w:color="000000"/>
              </w:rPr>
              <w:t xml:space="preserve"> </w:t>
            </w:r>
            <w:r w:rsidR="0090409B" w:rsidRPr="0090409B">
              <w:rPr>
                <w:rFonts w:ascii="Century Gothic" w:hAnsi="Century Gothic" w:cs="Century Gothic"/>
                <w:color w:val="000000"/>
                <w:u w:val="single" w:color="000000"/>
              </w:rPr>
              <w:t>The Council agreed</w:t>
            </w:r>
            <w:r w:rsidR="0090409B">
              <w:rPr>
                <w:rFonts w:ascii="Century Gothic" w:hAnsi="Century Gothic" w:cs="Century Gothic"/>
                <w:color w:val="000000"/>
                <w:u w:color="000000"/>
              </w:rPr>
              <w:t>, with one amendment,</w:t>
            </w:r>
            <w:r w:rsidR="0090409B">
              <w:rPr>
                <w:rFonts w:ascii="Century Gothic" w:hAnsi="Century Gothic" w:cs="Century Gothic"/>
                <w:color w:val="000000"/>
                <w:u w:color="000000"/>
              </w:rPr>
              <w:t xml:space="preserve"> a draft letter to SCC Cllr </w:t>
            </w:r>
            <w:proofErr w:type="gramStart"/>
            <w:r w:rsidR="0090409B">
              <w:rPr>
                <w:rFonts w:ascii="Century Gothic" w:hAnsi="Century Gothic" w:cs="Century Gothic"/>
                <w:color w:val="000000"/>
                <w:u w:color="000000"/>
              </w:rPr>
              <w:t>Woodman</w:t>
            </w:r>
            <w:r w:rsidR="004C2835">
              <w:rPr>
                <w:rFonts w:ascii="Century Gothic" w:hAnsi="Century Gothic" w:cs="Century Gothic"/>
                <w:color w:val="000000"/>
                <w:u w:color="000000"/>
              </w:rPr>
              <w:t>(</w:t>
            </w:r>
            <w:proofErr w:type="gramEnd"/>
            <w:r w:rsidR="004C2835">
              <w:rPr>
                <w:rFonts w:ascii="Century Gothic" w:hAnsi="Century Gothic" w:cs="Century Gothic"/>
                <w:color w:val="000000"/>
                <w:u w:color="000000"/>
              </w:rPr>
              <w:t>Cabinet Member for Highways and Transport)</w:t>
            </w:r>
            <w:r w:rsidR="0090409B">
              <w:rPr>
                <w:rFonts w:ascii="Century Gothic" w:hAnsi="Century Gothic" w:cs="Century Gothic"/>
                <w:color w:val="000000"/>
                <w:u w:color="000000"/>
              </w:rPr>
              <w:t xml:space="preserve"> about the dangerous junctions in the parish</w:t>
            </w:r>
            <w:r w:rsidR="000A6DDC">
              <w:rPr>
                <w:rFonts w:ascii="Century Gothic" w:hAnsi="Century Gothic" w:cs="Century Gothic"/>
                <w:color w:val="000000"/>
                <w:u w:color="000000"/>
              </w:rPr>
              <w:t xml:space="preserve"> and asking that certain safety measures be undertaken</w:t>
            </w:r>
            <w:r w:rsidR="0090409B">
              <w:rPr>
                <w:rFonts w:ascii="Century Gothic" w:hAnsi="Century Gothic" w:cs="Century Gothic"/>
                <w:color w:val="000000"/>
                <w:u w:color="000000"/>
              </w:rPr>
              <w:t>.  The letter would now be sent.</w:t>
            </w:r>
            <w:r w:rsidR="000A6DDC">
              <w:rPr>
                <w:rFonts w:ascii="Century Gothic" w:hAnsi="Century Gothic" w:cs="Century Gothic"/>
                <w:color w:val="000000"/>
                <w:u w:color="000000"/>
              </w:rPr>
              <w:t xml:space="preserve"> [</w:t>
            </w:r>
            <w:r w:rsidR="000A6DDC" w:rsidRPr="004C2835">
              <w:rPr>
                <w:rFonts w:ascii="Century Gothic" w:hAnsi="Century Gothic" w:cs="Century Gothic"/>
                <w:i/>
                <w:iCs/>
                <w:color w:val="000000"/>
                <w:u w:color="000000"/>
              </w:rPr>
              <w:t xml:space="preserve">post meeting note:  Dave Brown, </w:t>
            </w:r>
            <w:r w:rsidR="000A6DDC" w:rsidRPr="004C2835">
              <w:rPr>
                <w:rFonts w:ascii="Century Gothic" w:hAnsi="Century Gothic" w:cs="Century Gothic"/>
                <w:i/>
                <w:iCs/>
                <w:color w:val="000000"/>
                <w:u w:color="000000"/>
              </w:rPr>
              <w:lastRenderedPageBreak/>
              <w:t xml:space="preserve">the Highways Superintendent, has met with the Forestry Commission to discuss reducing the tree canopy on the approach to the Corfe Hill crossroads]. </w:t>
            </w:r>
          </w:p>
          <w:p w14:paraId="5476EBDC" w14:textId="26D0DB01" w:rsidR="0090409B" w:rsidRPr="00AD6F1F" w:rsidRDefault="0090409B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164" w:type="dxa"/>
          </w:tcPr>
          <w:p w14:paraId="5CDDBA31" w14:textId="77777777" w:rsidR="0090409B" w:rsidRDefault="0090409B" w:rsidP="00836B55">
            <w:pPr>
              <w:rPr>
                <w:rFonts w:eastAsia="Malgun Gothic"/>
              </w:rPr>
            </w:pPr>
          </w:p>
          <w:p w14:paraId="55FBBBCA" w14:textId="77777777" w:rsidR="0090409B" w:rsidRDefault="0090409B" w:rsidP="00836B55">
            <w:pPr>
              <w:rPr>
                <w:rFonts w:eastAsia="Malgun Gothic"/>
              </w:rPr>
            </w:pPr>
          </w:p>
          <w:p w14:paraId="71434B48" w14:textId="4133D0B3" w:rsidR="0090409B" w:rsidRPr="0090409B" w:rsidRDefault="0090409B" w:rsidP="00836B55">
            <w:pPr>
              <w:rPr>
                <w:rFonts w:eastAsia="Malgun Gothic"/>
                <w:b/>
                <w:bCs/>
              </w:rPr>
            </w:pPr>
            <w:r w:rsidRPr="0090409B">
              <w:rPr>
                <w:rFonts w:eastAsia="Malgun Gothic"/>
                <w:b/>
                <w:bCs/>
              </w:rPr>
              <w:t>MC</w:t>
            </w:r>
          </w:p>
        </w:tc>
      </w:tr>
      <w:tr w:rsidR="004F544E" w:rsidRPr="008935F5" w14:paraId="108945C8" w14:textId="77777777" w:rsidTr="00836B55">
        <w:tc>
          <w:tcPr>
            <w:tcW w:w="984" w:type="dxa"/>
          </w:tcPr>
          <w:p w14:paraId="51D5712C" w14:textId="22AD4181" w:rsidR="004F544E" w:rsidRPr="004F544E" w:rsidRDefault="004F544E" w:rsidP="00836B55">
            <w:r>
              <w:rPr>
                <w:b/>
                <w:bCs/>
              </w:rPr>
              <w:t xml:space="preserve">   </w:t>
            </w:r>
            <w:r w:rsidRPr="004F544E">
              <w:t>5.</w:t>
            </w:r>
            <w:r w:rsidR="0090409B">
              <w:t>2</w:t>
            </w:r>
          </w:p>
        </w:tc>
        <w:tc>
          <w:tcPr>
            <w:tcW w:w="6872" w:type="dxa"/>
          </w:tcPr>
          <w:p w14:paraId="63995A80" w14:textId="02B4CDFA" w:rsidR="0090409B" w:rsidRPr="00AD6F1F" w:rsidRDefault="0090409B" w:rsidP="0090409B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VE Day 2020 (VE 75) – Cllr </w:t>
            </w:r>
            <w:proofErr w:type="spellStart"/>
            <w:r w:rsidRPr="00AD6F1F">
              <w:rPr>
                <w:rFonts w:ascii="Century Gothic" w:eastAsia="Malgun Gothic" w:hAnsi="Century Gothic"/>
              </w:rPr>
              <w:t>Canham</w:t>
            </w:r>
            <w:proofErr w:type="spellEnd"/>
            <w:r w:rsidRPr="00AD6F1F">
              <w:rPr>
                <w:rFonts w:ascii="Century Gothic" w:eastAsia="Malgun Gothic" w:hAnsi="Century Gothic"/>
              </w:rPr>
              <w:t xml:space="preserve"> had </w:t>
            </w:r>
            <w:r>
              <w:rPr>
                <w:rFonts w:ascii="Century Gothic" w:eastAsia="Malgun Gothic" w:hAnsi="Century Gothic"/>
              </w:rPr>
              <w:t xml:space="preserve">attended Buckland St Mary’s PC January meeting and they had agreed that on this occasion the parishes would not organise joint events.  Cllr </w:t>
            </w:r>
            <w:proofErr w:type="spellStart"/>
            <w:r>
              <w:rPr>
                <w:rFonts w:ascii="Century Gothic" w:eastAsia="Malgun Gothic" w:hAnsi="Century Gothic"/>
              </w:rPr>
              <w:t>Canham</w:t>
            </w:r>
            <w:proofErr w:type="spellEnd"/>
            <w:r>
              <w:rPr>
                <w:rFonts w:ascii="Century Gothic" w:eastAsia="Malgun Gothic" w:hAnsi="Century Gothic"/>
              </w:rPr>
              <w:t xml:space="preserve"> had produced a draft programme in conjunction with t</w:t>
            </w:r>
            <w:r w:rsidRPr="00AD6F1F">
              <w:rPr>
                <w:rFonts w:ascii="Century Gothic" w:eastAsia="Malgun Gothic" w:hAnsi="Century Gothic"/>
              </w:rPr>
              <w:t>he Candlelight Inn</w:t>
            </w:r>
            <w:r>
              <w:rPr>
                <w:rFonts w:ascii="Century Gothic" w:eastAsia="Malgun Gothic" w:hAnsi="Century Gothic"/>
              </w:rPr>
              <w:t xml:space="preserve">. This would be fleshed out further.  </w:t>
            </w:r>
            <w:r w:rsidRPr="0090409B">
              <w:rPr>
                <w:rFonts w:ascii="Century Gothic" w:eastAsia="Malgun Gothic" w:hAnsi="Century Gothic"/>
                <w:u w:val="single"/>
              </w:rPr>
              <w:t>The Council agreed</w:t>
            </w:r>
            <w:r>
              <w:rPr>
                <w:rFonts w:ascii="Century Gothic" w:eastAsia="Malgun Gothic" w:hAnsi="Century Gothic"/>
              </w:rPr>
              <w:t xml:space="preserve"> to proposed expenditure. </w:t>
            </w:r>
          </w:p>
          <w:p w14:paraId="04638426" w14:textId="7C051D59" w:rsidR="00836B55" w:rsidRPr="00AD6F1F" w:rsidRDefault="00836B55" w:rsidP="0026529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58A13F97" w14:textId="77777777" w:rsidR="004F544E" w:rsidRDefault="004F544E" w:rsidP="00836B55">
            <w:pPr>
              <w:rPr>
                <w:rFonts w:eastAsia="Malgun Gothic"/>
              </w:rPr>
            </w:pPr>
          </w:p>
          <w:p w14:paraId="6149848C" w14:textId="4BB482E8" w:rsidR="004F544E" w:rsidRDefault="004F544E" w:rsidP="00836B55">
            <w:pPr>
              <w:rPr>
                <w:rFonts w:eastAsia="Malgun Gothic"/>
              </w:rPr>
            </w:pPr>
          </w:p>
          <w:p w14:paraId="670EDCC4" w14:textId="51046EB6" w:rsidR="00450EDD" w:rsidRDefault="00450EDD" w:rsidP="00836B55">
            <w:pPr>
              <w:rPr>
                <w:rFonts w:eastAsia="Malgun Gothic"/>
                <w:b/>
                <w:bCs/>
              </w:rPr>
            </w:pPr>
          </w:p>
          <w:p w14:paraId="321814E9" w14:textId="60E6EB7C" w:rsidR="0090409B" w:rsidRDefault="0090409B" w:rsidP="00836B55">
            <w:pPr>
              <w:rPr>
                <w:rFonts w:eastAsia="Malgun Gothic"/>
                <w:b/>
                <w:bCs/>
              </w:rPr>
            </w:pPr>
          </w:p>
          <w:p w14:paraId="15E4E0C5" w14:textId="088FAE8D" w:rsidR="0090409B" w:rsidRDefault="0090409B" w:rsidP="00836B55">
            <w:pPr>
              <w:rPr>
                <w:rFonts w:eastAsia="Malgun Gothic"/>
                <w:b/>
                <w:bCs/>
              </w:rPr>
            </w:pPr>
          </w:p>
          <w:p w14:paraId="0B28078E" w14:textId="0B2ABB03" w:rsidR="0090409B" w:rsidRPr="00450EDD" w:rsidRDefault="0090409B" w:rsidP="00836B55">
            <w:pPr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MC</w:t>
            </w:r>
          </w:p>
          <w:p w14:paraId="78D14D24" w14:textId="622CB57A" w:rsidR="004F544E" w:rsidRPr="008935F5" w:rsidRDefault="004F544E" w:rsidP="00836B55">
            <w:pPr>
              <w:rPr>
                <w:rFonts w:eastAsia="Malgun Gothic"/>
              </w:rPr>
            </w:pPr>
          </w:p>
        </w:tc>
      </w:tr>
      <w:tr w:rsidR="004F544E" w:rsidRPr="008935F5" w14:paraId="7188EE31" w14:textId="77777777" w:rsidTr="00836B55">
        <w:tc>
          <w:tcPr>
            <w:tcW w:w="984" w:type="dxa"/>
          </w:tcPr>
          <w:p w14:paraId="1AFBE590" w14:textId="39CFBA56" w:rsidR="004F544E" w:rsidRPr="00836B55" w:rsidRDefault="00836B55" w:rsidP="00836B55">
            <w:r>
              <w:rPr>
                <w:b/>
                <w:bCs/>
              </w:rPr>
              <w:t xml:space="preserve">   </w:t>
            </w:r>
            <w:r w:rsidRPr="00836B55">
              <w:t>5.</w:t>
            </w:r>
            <w:r w:rsidR="0090409B">
              <w:t>3</w:t>
            </w:r>
          </w:p>
        </w:tc>
        <w:tc>
          <w:tcPr>
            <w:tcW w:w="6872" w:type="dxa"/>
          </w:tcPr>
          <w:p w14:paraId="1734714C" w14:textId="042FCFE4" w:rsidR="00265292" w:rsidRDefault="0090409B" w:rsidP="0090409B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Climate change – this would be discussed in more detail in February.  Cllr </w:t>
            </w:r>
            <w:proofErr w:type="spellStart"/>
            <w:r>
              <w:rPr>
                <w:rFonts w:ascii="Century Gothic" w:eastAsia="Malgun Gothic" w:hAnsi="Century Gothic"/>
              </w:rPr>
              <w:t>Canham</w:t>
            </w:r>
            <w:proofErr w:type="spellEnd"/>
            <w:r>
              <w:rPr>
                <w:rFonts w:ascii="Century Gothic" w:eastAsia="Malgun Gothic" w:hAnsi="Century Gothic"/>
              </w:rPr>
              <w:t xml:space="preserve"> circulated a draft</w:t>
            </w:r>
            <w:r w:rsidR="00A222E3">
              <w:rPr>
                <w:rFonts w:ascii="Century Gothic" w:eastAsia="Malgun Gothic" w:hAnsi="Century Gothic"/>
              </w:rPr>
              <w:t xml:space="preserve"> paper</w:t>
            </w:r>
            <w:r>
              <w:rPr>
                <w:rFonts w:ascii="Century Gothic" w:eastAsia="Malgun Gothic" w:hAnsi="Century Gothic"/>
              </w:rPr>
              <w:t xml:space="preserve"> </w:t>
            </w:r>
            <w:r w:rsidR="00A222E3">
              <w:rPr>
                <w:rFonts w:ascii="Century Gothic" w:eastAsia="Malgun Gothic" w:hAnsi="Century Gothic"/>
              </w:rPr>
              <w:t>list</w:t>
            </w:r>
            <w:r>
              <w:rPr>
                <w:rFonts w:ascii="Century Gothic" w:eastAsia="Malgun Gothic" w:hAnsi="Century Gothic"/>
              </w:rPr>
              <w:t>ing possible actions the Council could take and asked that everyone submit any other ideas to the Clerk before the next meeting.</w:t>
            </w:r>
          </w:p>
          <w:p w14:paraId="4CA27B09" w14:textId="43CC7F17" w:rsidR="0090409B" w:rsidRPr="00AD6F1F" w:rsidRDefault="0090409B" w:rsidP="0090409B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6D3D2365" w14:textId="77777777" w:rsidR="004F544E" w:rsidRDefault="004F544E" w:rsidP="00836B55">
            <w:pPr>
              <w:rPr>
                <w:rFonts w:eastAsia="Malgun Gothic"/>
              </w:rPr>
            </w:pPr>
          </w:p>
          <w:p w14:paraId="2373B8BC" w14:textId="77777777" w:rsidR="00265292" w:rsidRDefault="00265292" w:rsidP="00836B55">
            <w:pPr>
              <w:rPr>
                <w:rFonts w:eastAsia="Malgun Gothic"/>
              </w:rPr>
            </w:pPr>
          </w:p>
          <w:p w14:paraId="13B7C2DA" w14:textId="77777777" w:rsidR="00265292" w:rsidRDefault="00265292" w:rsidP="00836B55">
            <w:pPr>
              <w:rPr>
                <w:rFonts w:eastAsia="Malgun Gothic"/>
                <w:b/>
                <w:bCs/>
              </w:rPr>
            </w:pPr>
          </w:p>
          <w:p w14:paraId="1D898875" w14:textId="77777777" w:rsidR="0090409B" w:rsidRDefault="0090409B" w:rsidP="00836B55">
            <w:pPr>
              <w:rPr>
                <w:rFonts w:eastAsia="Malgun Gothic"/>
                <w:b/>
                <w:bCs/>
              </w:rPr>
            </w:pPr>
          </w:p>
          <w:p w14:paraId="1056EB2E" w14:textId="5C5C6076" w:rsidR="0090409B" w:rsidRPr="00265292" w:rsidRDefault="0090409B" w:rsidP="00836B55">
            <w:pPr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All</w:t>
            </w:r>
          </w:p>
        </w:tc>
      </w:tr>
      <w:tr w:rsidR="00D06B00" w:rsidRPr="008935F5" w14:paraId="70AC00C9" w14:textId="77777777" w:rsidTr="00836B55">
        <w:tc>
          <w:tcPr>
            <w:tcW w:w="984" w:type="dxa"/>
          </w:tcPr>
          <w:p w14:paraId="0EBD18A4" w14:textId="3068E1C2" w:rsidR="00D06B00" w:rsidRPr="00D06B00" w:rsidRDefault="00D06B00" w:rsidP="00836B55">
            <w:r>
              <w:t xml:space="preserve">   </w:t>
            </w:r>
            <w:r w:rsidRPr="00D06B00">
              <w:t>5.4</w:t>
            </w:r>
          </w:p>
        </w:tc>
        <w:tc>
          <w:tcPr>
            <w:tcW w:w="6872" w:type="dxa"/>
          </w:tcPr>
          <w:p w14:paraId="49C7BD99" w14:textId="3D1488F0" w:rsidR="00D06B00" w:rsidRPr="00D06B00" w:rsidRDefault="00D06B00" w:rsidP="00D06B00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Volunteers in 2020 -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The fingerpost/footpath 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>team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 were keen for a new project; a list of priorities was </w:t>
            </w:r>
            <w:r w:rsidRPr="004C2835">
              <w:rPr>
                <w:rFonts w:ascii="Century Gothic" w:hAnsi="Century Gothic" w:cs="Century Gothic"/>
                <w:color w:val="000000"/>
                <w:u w:val="single" w:color="000000"/>
              </w:rPr>
              <w:t>agreed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>.</w:t>
            </w:r>
          </w:p>
          <w:p w14:paraId="0767007B" w14:textId="428D33F0" w:rsidR="00D06B00" w:rsidRDefault="00D06B00" w:rsidP="0090409B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4EC42552" w14:textId="77777777" w:rsidR="00D06B00" w:rsidRDefault="00D06B00" w:rsidP="00836B55">
            <w:pPr>
              <w:rPr>
                <w:rFonts w:eastAsia="Malgun Gothic"/>
              </w:rPr>
            </w:pPr>
          </w:p>
          <w:p w14:paraId="158A2B4E" w14:textId="48D5EE13" w:rsidR="00D06B00" w:rsidRPr="00D06B00" w:rsidRDefault="00D06B00" w:rsidP="00836B55">
            <w:pPr>
              <w:rPr>
                <w:rFonts w:eastAsia="Malgun Gothic"/>
                <w:b/>
                <w:bCs/>
              </w:rPr>
            </w:pPr>
            <w:r w:rsidRPr="00D06B00">
              <w:rPr>
                <w:rFonts w:eastAsia="Malgun Gothic"/>
                <w:b/>
                <w:bCs/>
              </w:rPr>
              <w:t>MC/JM</w:t>
            </w:r>
          </w:p>
        </w:tc>
      </w:tr>
      <w:tr w:rsidR="00D23A19" w:rsidRPr="008935F5" w14:paraId="2E02EC1F" w14:textId="77777777" w:rsidTr="00836B55">
        <w:tc>
          <w:tcPr>
            <w:tcW w:w="984" w:type="dxa"/>
          </w:tcPr>
          <w:p w14:paraId="3C3E51E1" w14:textId="627C15EC" w:rsidR="00D23A19" w:rsidRDefault="00D23A19" w:rsidP="00836B55">
            <w:r>
              <w:t xml:space="preserve">   5.5</w:t>
            </w:r>
          </w:p>
        </w:tc>
        <w:tc>
          <w:tcPr>
            <w:tcW w:w="6872" w:type="dxa"/>
          </w:tcPr>
          <w:p w14:paraId="6471789A" w14:textId="77777777" w:rsidR="00D23A19" w:rsidRDefault="00D23A19" w:rsidP="00D06B00">
            <w:pPr>
              <w:rPr>
                <w:rFonts w:ascii="Century Gothic" w:hAnsi="Century Gothic" w:cs="Century Gothic"/>
                <w:color w:val="000000"/>
                <w:u w:color="000000"/>
              </w:rPr>
            </w:pPr>
            <w:proofErr w:type="spellStart"/>
            <w:r>
              <w:rPr>
                <w:rFonts w:ascii="Century Gothic" w:eastAsia="Malgun Gothic" w:hAnsi="Century Gothic"/>
              </w:rPr>
              <w:t>Otterford</w:t>
            </w:r>
            <w:proofErr w:type="spellEnd"/>
            <w:r>
              <w:rPr>
                <w:rFonts w:ascii="Century Gothic" w:eastAsia="Malgun Gothic" w:hAnsi="Century Gothic"/>
              </w:rPr>
              <w:t xml:space="preserve"> Amble 2 </w:t>
            </w:r>
            <w:proofErr w:type="gramStart"/>
            <w:r>
              <w:rPr>
                <w:rFonts w:ascii="Century Gothic" w:eastAsia="Malgun Gothic" w:hAnsi="Century Gothic"/>
              </w:rPr>
              <w:t xml:space="preserve">- 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 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>A</w:t>
            </w:r>
            <w:proofErr w:type="gramEnd"/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 second walk would take place in April covering the second half of the parish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>.</w:t>
            </w:r>
          </w:p>
          <w:p w14:paraId="3DD7F703" w14:textId="242617F3" w:rsidR="00D23A19" w:rsidRDefault="00D23A19" w:rsidP="00D06B00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0A57B6F7" w14:textId="77777777" w:rsidR="00D23A19" w:rsidRDefault="00D23A19" w:rsidP="00836B55">
            <w:pPr>
              <w:rPr>
                <w:rFonts w:eastAsia="Malgun Gothic"/>
              </w:rPr>
            </w:pPr>
          </w:p>
          <w:p w14:paraId="212BF280" w14:textId="090872BB" w:rsidR="00D23A19" w:rsidRPr="00D23A19" w:rsidRDefault="00D23A19" w:rsidP="00836B55">
            <w:pPr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MC</w:t>
            </w:r>
          </w:p>
        </w:tc>
      </w:tr>
      <w:tr w:rsidR="00D23A19" w:rsidRPr="008935F5" w14:paraId="05A60951" w14:textId="77777777" w:rsidTr="00836B55">
        <w:tc>
          <w:tcPr>
            <w:tcW w:w="984" w:type="dxa"/>
          </w:tcPr>
          <w:p w14:paraId="7EE8198D" w14:textId="61FC5138" w:rsidR="00D23A19" w:rsidRPr="00D23A19" w:rsidRDefault="00D23A19" w:rsidP="00836B55">
            <w:r>
              <w:rPr>
                <w:b/>
                <w:bCs/>
              </w:rPr>
              <w:t xml:space="preserve">   </w:t>
            </w:r>
            <w:r w:rsidRPr="00D23A19">
              <w:t>5.6</w:t>
            </w:r>
          </w:p>
        </w:tc>
        <w:tc>
          <w:tcPr>
            <w:tcW w:w="6872" w:type="dxa"/>
          </w:tcPr>
          <w:p w14:paraId="12CFB9C2" w14:textId="49C0FADF" w:rsidR="00D23A19" w:rsidRDefault="00D23A19" w:rsidP="00D06B00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>Outstanding matters – the Clerk circulated a summary of outstanding matters, which was noted.</w:t>
            </w:r>
          </w:p>
          <w:p w14:paraId="29293FF1" w14:textId="4D961C7D" w:rsidR="00D23A19" w:rsidRDefault="00D23A19" w:rsidP="00D06B00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2E86D4FF" w14:textId="77777777" w:rsidR="00D23A19" w:rsidRDefault="00D23A19" w:rsidP="00836B55">
            <w:pPr>
              <w:rPr>
                <w:rFonts w:eastAsia="Malgun Gothic"/>
              </w:rPr>
            </w:pPr>
          </w:p>
        </w:tc>
      </w:tr>
      <w:tr w:rsidR="004F223F" w:rsidRPr="008935F5" w14:paraId="50765433" w14:textId="77777777" w:rsidTr="00836B55">
        <w:tc>
          <w:tcPr>
            <w:tcW w:w="984" w:type="dxa"/>
          </w:tcPr>
          <w:p w14:paraId="3EACB608" w14:textId="52EED2AC" w:rsidR="004F223F" w:rsidRDefault="004F223F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6872" w:type="dxa"/>
          </w:tcPr>
          <w:p w14:paraId="11A5EFE2" w14:textId="44C31FAA" w:rsidR="004F223F" w:rsidRPr="00AD6F1F" w:rsidRDefault="004F223F" w:rsidP="00836B55">
            <w:pPr>
              <w:rPr>
                <w:rFonts w:ascii="Century Gothic" w:eastAsia="Malgun Gothic" w:hAnsi="Century Gothic"/>
                <w:b/>
                <w:bCs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Correspondence</w:t>
            </w:r>
            <w:r w:rsidRPr="00AD6F1F"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270B4440" w14:textId="55A82464" w:rsidR="004F223F" w:rsidRPr="00AD6F1F" w:rsidRDefault="00265292" w:rsidP="00265292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>N</w:t>
            </w:r>
            <w:r w:rsidR="00D23A19">
              <w:rPr>
                <w:rFonts w:ascii="Century Gothic" w:eastAsia="Malgun Gothic" w:hAnsi="Century Gothic"/>
              </w:rPr>
              <w:t>oted.</w:t>
            </w:r>
          </w:p>
          <w:p w14:paraId="02D02BE0" w14:textId="15F304C9" w:rsidR="00E62FE2" w:rsidRPr="00AD6F1F" w:rsidRDefault="00E62FE2" w:rsidP="00265292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072FD11F" w14:textId="77777777" w:rsidR="004F223F" w:rsidRDefault="004F223F" w:rsidP="00836B55">
            <w:pPr>
              <w:rPr>
                <w:rFonts w:eastAsia="Malgun Gothic"/>
              </w:rPr>
            </w:pPr>
          </w:p>
        </w:tc>
      </w:tr>
      <w:tr w:rsidR="004F544E" w:rsidRPr="008935F5" w14:paraId="37A7826A" w14:textId="77777777" w:rsidTr="00836B55">
        <w:tc>
          <w:tcPr>
            <w:tcW w:w="984" w:type="dxa"/>
          </w:tcPr>
          <w:p w14:paraId="5400F7D8" w14:textId="076D7E24" w:rsidR="004F544E" w:rsidRDefault="00E71CBC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872" w:type="dxa"/>
          </w:tcPr>
          <w:p w14:paraId="168671BC" w14:textId="77777777" w:rsidR="004F544E" w:rsidRPr="00AD6F1F" w:rsidRDefault="00E71CBC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Financial matters</w:t>
            </w:r>
          </w:p>
          <w:p w14:paraId="44310DAF" w14:textId="18768985" w:rsidR="002C47A0" w:rsidRPr="00AD6F1F" w:rsidRDefault="002C47A0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164" w:type="dxa"/>
          </w:tcPr>
          <w:p w14:paraId="28E6C1DA" w14:textId="77777777" w:rsidR="004F544E" w:rsidRPr="008935F5" w:rsidRDefault="004F544E" w:rsidP="00836B55">
            <w:pPr>
              <w:rPr>
                <w:rFonts w:eastAsia="Malgun Gothic"/>
              </w:rPr>
            </w:pPr>
          </w:p>
        </w:tc>
      </w:tr>
      <w:tr w:rsidR="00D23A19" w:rsidRPr="008935F5" w14:paraId="1275CF40" w14:textId="77777777" w:rsidTr="00836B55">
        <w:tc>
          <w:tcPr>
            <w:tcW w:w="984" w:type="dxa"/>
          </w:tcPr>
          <w:p w14:paraId="3C0BA73E" w14:textId="639814E4" w:rsidR="00D23A19" w:rsidRPr="00D23A19" w:rsidRDefault="00D23A19" w:rsidP="00836B55">
            <w:r>
              <w:rPr>
                <w:b/>
                <w:bCs/>
              </w:rPr>
              <w:t xml:space="preserve">   </w:t>
            </w:r>
            <w:r w:rsidRPr="00D23A19">
              <w:t>7.1</w:t>
            </w:r>
          </w:p>
        </w:tc>
        <w:tc>
          <w:tcPr>
            <w:tcW w:w="6872" w:type="dxa"/>
          </w:tcPr>
          <w:p w14:paraId="18E270F6" w14:textId="5157EAE2" w:rsidR="00D23A19" w:rsidRPr="00D23A19" w:rsidRDefault="00D23A19" w:rsidP="00836B55">
            <w:pPr>
              <w:rPr>
                <w:rFonts w:ascii="Century Gothic" w:eastAsia="Malgun Gothic" w:hAnsi="Century Gothic"/>
              </w:rPr>
            </w:pPr>
            <w:r w:rsidRPr="00D23A19">
              <w:rPr>
                <w:rFonts w:ascii="Century Gothic" w:eastAsia="Malgun Gothic" w:hAnsi="Century Gothic"/>
                <w:u w:val="single"/>
              </w:rPr>
              <w:t>3</w:t>
            </w:r>
            <w:r w:rsidRPr="00D23A19">
              <w:rPr>
                <w:rFonts w:ascii="Century Gothic" w:eastAsia="Malgun Gothic" w:hAnsi="Century Gothic"/>
                <w:u w:val="single"/>
                <w:vertAlign w:val="superscript"/>
              </w:rPr>
              <w:t>rd</w:t>
            </w:r>
            <w:r w:rsidRPr="00D23A19">
              <w:rPr>
                <w:rFonts w:ascii="Century Gothic" w:eastAsia="Malgun Gothic" w:hAnsi="Century Gothic"/>
                <w:u w:val="single"/>
              </w:rPr>
              <w:t xml:space="preserve"> Quarter Fina</w:t>
            </w:r>
            <w:r>
              <w:rPr>
                <w:rFonts w:ascii="Century Gothic" w:eastAsia="Malgun Gothic" w:hAnsi="Century Gothic"/>
                <w:u w:val="single"/>
              </w:rPr>
              <w:t>n</w:t>
            </w:r>
            <w:r w:rsidRPr="00D23A19">
              <w:rPr>
                <w:rFonts w:ascii="Century Gothic" w:eastAsia="Malgun Gothic" w:hAnsi="Century Gothic"/>
                <w:u w:val="single"/>
              </w:rPr>
              <w:t>cial Review</w:t>
            </w:r>
            <w:r>
              <w:rPr>
                <w:rFonts w:ascii="Century Gothic" w:eastAsia="Malgun Gothic" w:hAnsi="Century Gothic"/>
                <w:u w:val="single"/>
              </w:rPr>
              <w:t>.</w:t>
            </w:r>
            <w:r>
              <w:rPr>
                <w:rFonts w:ascii="Century Gothic" w:eastAsia="Malgun Gothic" w:hAnsi="Century Gothic"/>
              </w:rPr>
              <w:t xml:space="preserve"> This was noted.</w:t>
            </w:r>
          </w:p>
          <w:p w14:paraId="261BC21A" w14:textId="411D3762" w:rsidR="00D23A19" w:rsidRPr="00D23A19" w:rsidRDefault="00D23A19" w:rsidP="00836B55">
            <w:pPr>
              <w:rPr>
                <w:rFonts w:ascii="Century Gothic" w:eastAsia="Malgun Gothic" w:hAnsi="Century Gothic"/>
                <w:u w:val="single"/>
              </w:rPr>
            </w:pPr>
          </w:p>
        </w:tc>
        <w:tc>
          <w:tcPr>
            <w:tcW w:w="1164" w:type="dxa"/>
          </w:tcPr>
          <w:p w14:paraId="11F22B5A" w14:textId="77777777" w:rsidR="00D23A19" w:rsidRPr="008935F5" w:rsidRDefault="00D23A19" w:rsidP="00836B55">
            <w:pPr>
              <w:rPr>
                <w:rFonts w:eastAsia="Malgun Gothic"/>
              </w:rPr>
            </w:pPr>
          </w:p>
        </w:tc>
      </w:tr>
      <w:tr w:rsidR="00E71CBC" w:rsidRPr="008935F5" w14:paraId="54A347C8" w14:textId="77777777" w:rsidTr="00836B55">
        <w:tc>
          <w:tcPr>
            <w:tcW w:w="984" w:type="dxa"/>
          </w:tcPr>
          <w:p w14:paraId="7EE10DCC" w14:textId="2A621C50" w:rsidR="00E71CBC" w:rsidRPr="00E71CBC" w:rsidRDefault="00E71CBC" w:rsidP="00836B55">
            <w:r>
              <w:rPr>
                <w:b/>
                <w:bCs/>
              </w:rPr>
              <w:t xml:space="preserve">   </w:t>
            </w:r>
            <w:r w:rsidRPr="00E71CBC">
              <w:t>7.</w:t>
            </w:r>
            <w:r w:rsidR="00D23A19">
              <w:t>2</w:t>
            </w:r>
          </w:p>
        </w:tc>
        <w:tc>
          <w:tcPr>
            <w:tcW w:w="6872" w:type="dxa"/>
          </w:tcPr>
          <w:p w14:paraId="01B95A9E" w14:textId="77777777" w:rsidR="00E71CBC" w:rsidRPr="00AD6F1F" w:rsidRDefault="00E71CBC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Monthly Financial summary.</w:t>
            </w:r>
            <w:r w:rsidRPr="00AD6F1F">
              <w:rPr>
                <w:rFonts w:ascii="Century Gothic" w:eastAsia="Malgun Gothic" w:hAnsi="Century Gothic"/>
              </w:rPr>
              <w:t xml:space="preserve"> This was noted.</w:t>
            </w:r>
          </w:p>
          <w:p w14:paraId="1ADB3E0D" w14:textId="3F2ECE9E" w:rsidR="00E71CBC" w:rsidRPr="00AD6F1F" w:rsidRDefault="00E71CBC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 </w:t>
            </w:r>
          </w:p>
        </w:tc>
        <w:tc>
          <w:tcPr>
            <w:tcW w:w="1164" w:type="dxa"/>
          </w:tcPr>
          <w:p w14:paraId="67E844C6" w14:textId="77777777" w:rsidR="00E71CBC" w:rsidRPr="008935F5" w:rsidRDefault="00E71CBC" w:rsidP="00836B55">
            <w:pPr>
              <w:rPr>
                <w:rFonts w:eastAsia="Malgun Gothic"/>
              </w:rPr>
            </w:pPr>
          </w:p>
        </w:tc>
      </w:tr>
      <w:tr w:rsidR="00E71CBC" w:rsidRPr="008935F5" w14:paraId="6E1B062F" w14:textId="77777777" w:rsidTr="00836B55">
        <w:tc>
          <w:tcPr>
            <w:tcW w:w="984" w:type="dxa"/>
          </w:tcPr>
          <w:p w14:paraId="50720D88" w14:textId="20107BEB" w:rsidR="00E71CBC" w:rsidRPr="00E71CBC" w:rsidRDefault="00E71CBC" w:rsidP="00836B55">
            <w:r>
              <w:rPr>
                <w:b/>
                <w:bCs/>
              </w:rPr>
              <w:t xml:space="preserve">   </w:t>
            </w:r>
            <w:r>
              <w:t>7.3</w:t>
            </w:r>
          </w:p>
        </w:tc>
        <w:tc>
          <w:tcPr>
            <w:tcW w:w="6872" w:type="dxa"/>
          </w:tcPr>
          <w:p w14:paraId="7E974693" w14:textId="1B3EF33E" w:rsidR="00E71CBC" w:rsidRPr="00AD6F1F" w:rsidRDefault="00E71CBC" w:rsidP="00836B55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  <w:u w:val="single"/>
              </w:rPr>
              <w:t>Payment of Invoices.</w:t>
            </w:r>
            <w:r w:rsidR="00265292" w:rsidRPr="00AD6F1F">
              <w:rPr>
                <w:rFonts w:ascii="Century Gothic" w:eastAsia="Malgun Gothic" w:hAnsi="Century Gothic"/>
              </w:rPr>
              <w:t xml:space="preserve"> </w:t>
            </w:r>
            <w:r w:rsidRPr="00AD6F1F">
              <w:rPr>
                <w:rFonts w:ascii="Century Gothic" w:eastAsia="Malgun Gothic" w:hAnsi="Century Gothic"/>
              </w:rPr>
              <w:t xml:space="preserve"> </w:t>
            </w:r>
            <w:r w:rsidR="00265292" w:rsidRPr="00AD6F1F">
              <w:rPr>
                <w:rFonts w:ascii="Century Gothic" w:eastAsia="Malgun Gothic" w:hAnsi="Century Gothic"/>
              </w:rPr>
              <w:t>None.</w:t>
            </w:r>
          </w:p>
          <w:p w14:paraId="427DFBE3" w14:textId="3B31BFC9" w:rsidR="00E71CBC" w:rsidRPr="00AD6F1F" w:rsidRDefault="00E71CBC" w:rsidP="00836B55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7635195D" w14:textId="77777777" w:rsidR="00E71CBC" w:rsidRPr="008935F5" w:rsidRDefault="00E71CBC" w:rsidP="00836B55">
            <w:pPr>
              <w:rPr>
                <w:rFonts w:eastAsia="Malgun Gothic"/>
              </w:rPr>
            </w:pPr>
          </w:p>
        </w:tc>
      </w:tr>
      <w:tr w:rsidR="00E71CBC" w:rsidRPr="008935F5" w14:paraId="02A4B21E" w14:textId="77777777" w:rsidTr="00836B55">
        <w:tc>
          <w:tcPr>
            <w:tcW w:w="984" w:type="dxa"/>
          </w:tcPr>
          <w:p w14:paraId="22C0DE67" w14:textId="0603D896" w:rsidR="00E71CBC" w:rsidRDefault="00562B96" w:rsidP="00836B5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872" w:type="dxa"/>
          </w:tcPr>
          <w:p w14:paraId="6E26B032" w14:textId="77777777" w:rsidR="00E71CBC" w:rsidRPr="00AD6F1F" w:rsidRDefault="00562B96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AOB</w:t>
            </w:r>
          </w:p>
          <w:p w14:paraId="5C20C898" w14:textId="77255479" w:rsidR="00562B96" w:rsidRPr="00AD6F1F" w:rsidRDefault="00562B96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</w:p>
        </w:tc>
        <w:tc>
          <w:tcPr>
            <w:tcW w:w="1164" w:type="dxa"/>
          </w:tcPr>
          <w:p w14:paraId="70BC4B61" w14:textId="77777777" w:rsidR="00E71CBC" w:rsidRPr="008935F5" w:rsidRDefault="00E71CBC" w:rsidP="00836B55">
            <w:pPr>
              <w:rPr>
                <w:rFonts w:eastAsia="Malgun Gothic"/>
              </w:rPr>
            </w:pPr>
          </w:p>
        </w:tc>
      </w:tr>
      <w:tr w:rsidR="00562B96" w:rsidRPr="008935F5" w14:paraId="443A6AD6" w14:textId="77777777" w:rsidTr="00836B55">
        <w:tc>
          <w:tcPr>
            <w:tcW w:w="984" w:type="dxa"/>
          </w:tcPr>
          <w:p w14:paraId="0464D62E" w14:textId="5D5EE200" w:rsidR="00562B96" w:rsidRPr="00562B96" w:rsidRDefault="00562B96" w:rsidP="00836B55">
            <w:r>
              <w:rPr>
                <w:b/>
                <w:bCs/>
              </w:rPr>
              <w:t xml:space="preserve">   </w:t>
            </w:r>
            <w:r>
              <w:t>8.1</w:t>
            </w:r>
          </w:p>
        </w:tc>
        <w:tc>
          <w:tcPr>
            <w:tcW w:w="6872" w:type="dxa"/>
          </w:tcPr>
          <w:p w14:paraId="236EB8C0" w14:textId="77777777" w:rsidR="00D23A19" w:rsidRDefault="00D23A19" w:rsidP="00D23A1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u w:val="single" w:color="000000"/>
              </w:rPr>
            </w:pPr>
            <w:r w:rsidRPr="00693E3F">
              <w:rPr>
                <w:rFonts w:ascii="Century Gothic" w:hAnsi="Century Gothic" w:cs="Century Gothic"/>
                <w:color w:val="000000"/>
                <w:u w:val="single" w:color="000000"/>
              </w:rPr>
              <w:t>Flooding on B3170 near the Racecourse</w:t>
            </w:r>
          </w:p>
          <w:p w14:paraId="7D49BD0B" w14:textId="1225FFAE" w:rsidR="00D23A19" w:rsidRPr="00D23A19" w:rsidRDefault="00D23A19" w:rsidP="00D23A1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u w:color="000000"/>
              </w:rPr>
            </w:pPr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The Clerk would ask SCC Highways about recent flooding near the Racecourse.  </w:t>
            </w:r>
            <w:r w:rsidRPr="004C2835">
              <w:rPr>
                <w:rFonts w:ascii="Century Gothic" w:hAnsi="Century Gothic" w:cs="Century Gothic"/>
                <w:i/>
                <w:iCs/>
                <w:color w:val="000000"/>
                <w:u w:color="000000"/>
              </w:rPr>
              <w:t>[Post-meeting note:  apparently the Racecourse has had some drainage works carried out, causing more water to run onto the highway.  At the same time, a landowner has filled in a ditch, replacing it with a drain which is inadequate when</w:t>
            </w:r>
            <w:r>
              <w:rPr>
                <w:rFonts w:ascii="Century Gothic" w:hAnsi="Century Gothic" w:cs="Century Gothic"/>
                <w:color w:val="000000"/>
                <w:u w:color="000000"/>
              </w:rPr>
              <w:t xml:space="preserve"> </w:t>
            </w:r>
            <w:r w:rsidRPr="004C2835">
              <w:rPr>
                <w:rFonts w:ascii="Century Gothic" w:hAnsi="Century Gothic" w:cs="Century Gothic"/>
                <w:i/>
                <w:iCs/>
                <w:color w:val="000000"/>
                <w:u w:color="000000"/>
              </w:rPr>
              <w:lastRenderedPageBreak/>
              <w:t>it rains.  These two events have caused the flooding.  Highways are talking to the landowner about tackling this problem, but it is likely to take some time.]</w:t>
            </w:r>
          </w:p>
          <w:p w14:paraId="2B796673" w14:textId="76151FB7" w:rsidR="00265292" w:rsidRPr="00AD6F1F" w:rsidRDefault="00265292" w:rsidP="00D23A19">
            <w:pPr>
              <w:rPr>
                <w:rFonts w:ascii="Century Gothic" w:eastAsia="Malgun Gothic" w:hAnsi="Century Gothic"/>
              </w:rPr>
            </w:pPr>
            <w:r w:rsidRPr="00AD6F1F">
              <w:rPr>
                <w:rFonts w:ascii="Century Gothic" w:eastAsia="Malgun Gothic" w:hAnsi="Century Gothic"/>
              </w:rPr>
              <w:t xml:space="preserve"> </w:t>
            </w:r>
          </w:p>
        </w:tc>
        <w:tc>
          <w:tcPr>
            <w:tcW w:w="1164" w:type="dxa"/>
          </w:tcPr>
          <w:p w14:paraId="4C179628" w14:textId="77777777" w:rsidR="00562B96" w:rsidRDefault="00562B96" w:rsidP="00836B55">
            <w:pPr>
              <w:rPr>
                <w:rFonts w:eastAsia="Malgun Gothic"/>
              </w:rPr>
            </w:pPr>
          </w:p>
          <w:p w14:paraId="51F26D67" w14:textId="77777777" w:rsidR="00265292" w:rsidRDefault="00265292" w:rsidP="00836B55">
            <w:pPr>
              <w:rPr>
                <w:rFonts w:eastAsia="Malgun Gothic"/>
              </w:rPr>
            </w:pPr>
          </w:p>
          <w:p w14:paraId="4E70B3B7" w14:textId="77777777" w:rsidR="00265292" w:rsidRDefault="00265292" w:rsidP="00836B55">
            <w:pPr>
              <w:rPr>
                <w:rFonts w:eastAsia="Malgun Gothic"/>
              </w:rPr>
            </w:pPr>
          </w:p>
          <w:p w14:paraId="4985E2B0" w14:textId="77777777" w:rsidR="00265292" w:rsidRDefault="00265292" w:rsidP="00836B55">
            <w:pPr>
              <w:rPr>
                <w:rFonts w:eastAsia="Malgun Gothic"/>
              </w:rPr>
            </w:pPr>
          </w:p>
          <w:p w14:paraId="6B5C050B" w14:textId="3588ED8F" w:rsidR="00265292" w:rsidRPr="00265292" w:rsidRDefault="00265292" w:rsidP="00836B55">
            <w:pPr>
              <w:rPr>
                <w:rFonts w:eastAsia="Malgun Gothic"/>
                <w:b/>
                <w:bCs/>
              </w:rPr>
            </w:pPr>
          </w:p>
        </w:tc>
      </w:tr>
      <w:tr w:rsidR="00562B96" w:rsidRPr="008935F5" w14:paraId="5A600DCA" w14:textId="77777777" w:rsidTr="00836B55">
        <w:tc>
          <w:tcPr>
            <w:tcW w:w="984" w:type="dxa"/>
          </w:tcPr>
          <w:p w14:paraId="62D2F4EE" w14:textId="7C00A0F4" w:rsidR="00562B96" w:rsidRPr="00562B96" w:rsidRDefault="00562B96" w:rsidP="00836B55">
            <w:r>
              <w:rPr>
                <w:b/>
                <w:bCs/>
              </w:rPr>
              <w:t xml:space="preserve">   </w:t>
            </w:r>
            <w:r>
              <w:t>8.</w:t>
            </w:r>
            <w:r w:rsidR="00D23A19">
              <w:t>2</w:t>
            </w:r>
          </w:p>
        </w:tc>
        <w:tc>
          <w:tcPr>
            <w:tcW w:w="6872" w:type="dxa"/>
          </w:tcPr>
          <w:p w14:paraId="6E7CBC4A" w14:textId="77777777" w:rsidR="00E62FE2" w:rsidRDefault="00D23A19" w:rsidP="00AD6F1F">
            <w:pPr>
              <w:rPr>
                <w:rFonts w:ascii="Century Gothic" w:eastAsia="Malgun Gothic" w:hAnsi="Century Gothic"/>
              </w:rPr>
            </w:pPr>
            <w:r>
              <w:rPr>
                <w:rFonts w:ascii="Century Gothic" w:eastAsia="Malgun Gothic" w:hAnsi="Century Gothic"/>
              </w:rPr>
              <w:t xml:space="preserve">The Clerk reported that the parish’s paper shredder was broken and asked that if she could not get it fixed, she could buy another (c£100).  </w:t>
            </w:r>
            <w:r w:rsidRPr="00D23A19">
              <w:rPr>
                <w:rFonts w:ascii="Century Gothic" w:eastAsia="Malgun Gothic" w:hAnsi="Century Gothic"/>
                <w:u w:val="single"/>
              </w:rPr>
              <w:t>This was agreed</w:t>
            </w:r>
            <w:r>
              <w:rPr>
                <w:rFonts w:ascii="Century Gothic" w:eastAsia="Malgun Gothic" w:hAnsi="Century Gothic"/>
              </w:rPr>
              <w:t>.</w:t>
            </w:r>
          </w:p>
          <w:p w14:paraId="520B3244" w14:textId="663DDE0E" w:rsidR="00D23A19" w:rsidRPr="00AD6F1F" w:rsidRDefault="00D23A19" w:rsidP="00AD6F1F">
            <w:pPr>
              <w:rPr>
                <w:rFonts w:ascii="Century Gothic" w:eastAsia="Malgun Gothic" w:hAnsi="Century Gothic"/>
              </w:rPr>
            </w:pPr>
          </w:p>
        </w:tc>
        <w:tc>
          <w:tcPr>
            <w:tcW w:w="1164" w:type="dxa"/>
          </w:tcPr>
          <w:p w14:paraId="3F00A2C7" w14:textId="77777777" w:rsidR="00562B96" w:rsidRDefault="00562B96" w:rsidP="00836B55">
            <w:pPr>
              <w:rPr>
                <w:rFonts w:eastAsia="Malgun Gothic"/>
              </w:rPr>
            </w:pPr>
          </w:p>
          <w:p w14:paraId="1E35D480" w14:textId="77777777" w:rsidR="00D23A19" w:rsidRDefault="00D23A19" w:rsidP="00836B55">
            <w:pPr>
              <w:rPr>
                <w:rFonts w:eastAsia="Malgun Gothic"/>
              </w:rPr>
            </w:pPr>
          </w:p>
          <w:p w14:paraId="12943272" w14:textId="425050BA" w:rsidR="00E62FE2" w:rsidRPr="00D23A19" w:rsidRDefault="00E62FE2" w:rsidP="00836B55">
            <w:pPr>
              <w:rPr>
                <w:rFonts w:eastAsia="Malgun Gothic"/>
                <w:b/>
                <w:bCs/>
              </w:rPr>
            </w:pPr>
            <w:r w:rsidRPr="00D23A19">
              <w:rPr>
                <w:rFonts w:eastAsia="Malgun Gothic"/>
                <w:b/>
                <w:bCs/>
              </w:rPr>
              <w:t>Clerk</w:t>
            </w:r>
          </w:p>
        </w:tc>
      </w:tr>
      <w:tr w:rsidR="004F544E" w:rsidRPr="008935F5" w14:paraId="4DA09B7C" w14:textId="77777777" w:rsidTr="00836B55">
        <w:tc>
          <w:tcPr>
            <w:tcW w:w="984" w:type="dxa"/>
          </w:tcPr>
          <w:p w14:paraId="32DE3155" w14:textId="77777777" w:rsidR="004F544E" w:rsidRDefault="004F544E" w:rsidP="00836B55">
            <w:pPr>
              <w:rPr>
                <w:b/>
                <w:bCs/>
              </w:rPr>
            </w:pPr>
          </w:p>
        </w:tc>
        <w:tc>
          <w:tcPr>
            <w:tcW w:w="6872" w:type="dxa"/>
          </w:tcPr>
          <w:p w14:paraId="111748E6" w14:textId="5384C7B0" w:rsidR="00324498" w:rsidRPr="00AD6F1F" w:rsidRDefault="00324498" w:rsidP="00836B55">
            <w:pPr>
              <w:rPr>
                <w:rFonts w:ascii="Century Gothic" w:eastAsia="Malgun Gothic" w:hAnsi="Century Gothic"/>
                <w:b/>
                <w:bCs/>
                <w:u w:val="single"/>
              </w:rPr>
            </w:pP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>The next meeting of the Council will take place at 7.30pm on Tuesday 1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>1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>February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 20</w:t>
            </w:r>
            <w:r w:rsidR="00AD6F1F">
              <w:rPr>
                <w:rFonts w:ascii="Century Gothic" w:eastAsia="Malgun Gothic" w:hAnsi="Century Gothic"/>
                <w:b/>
                <w:bCs/>
                <w:u w:val="single"/>
              </w:rPr>
              <w:t>20</w:t>
            </w:r>
            <w:r w:rsidRPr="00AD6F1F">
              <w:rPr>
                <w:rFonts w:ascii="Century Gothic" w:eastAsia="Malgun Gothic" w:hAnsi="Century Gothic"/>
                <w:b/>
                <w:bCs/>
                <w:u w:val="single"/>
              </w:rPr>
              <w:t xml:space="preserve">. </w:t>
            </w:r>
          </w:p>
        </w:tc>
        <w:tc>
          <w:tcPr>
            <w:tcW w:w="1164" w:type="dxa"/>
          </w:tcPr>
          <w:p w14:paraId="455449D0" w14:textId="77777777" w:rsidR="004F544E" w:rsidRPr="008935F5" w:rsidRDefault="004F544E" w:rsidP="00836B55">
            <w:pPr>
              <w:rPr>
                <w:rFonts w:eastAsia="Malgun Gothic"/>
              </w:rPr>
            </w:pPr>
          </w:p>
        </w:tc>
      </w:tr>
    </w:tbl>
    <w:p w14:paraId="425535B4" w14:textId="354AE831" w:rsidR="00760D7E" w:rsidRDefault="008935F5" w:rsidP="00836B55">
      <w:pPr>
        <w:spacing w:line="259" w:lineRule="auto"/>
        <w:ind w:left="18"/>
        <w:jc w:val="center"/>
      </w:pPr>
      <w:bookmarkStart w:id="0" w:name="_GoBack"/>
      <w:bookmarkEnd w:id="0"/>
      <w:r w:rsidRPr="00CE4631">
        <w:t xml:space="preserve"> </w:t>
      </w: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D2002" w14:textId="77777777" w:rsidR="00F8339A" w:rsidRDefault="00F8339A" w:rsidP="00836B55">
      <w:r>
        <w:separator/>
      </w:r>
    </w:p>
  </w:endnote>
  <w:endnote w:type="continuationSeparator" w:id="0">
    <w:p w14:paraId="57D081CC" w14:textId="77777777" w:rsidR="00F8339A" w:rsidRDefault="00F8339A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7EBF" w14:textId="77777777" w:rsidR="00F8339A" w:rsidRDefault="00F8339A" w:rsidP="00836B55">
      <w:r>
        <w:separator/>
      </w:r>
    </w:p>
  </w:footnote>
  <w:footnote w:type="continuationSeparator" w:id="0">
    <w:p w14:paraId="039214E1" w14:textId="77777777" w:rsidR="00F8339A" w:rsidRDefault="00F8339A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80190"/>
    <w:rsid w:val="000A6DDC"/>
    <w:rsid w:val="000B2171"/>
    <w:rsid w:val="000E108E"/>
    <w:rsid w:val="00265292"/>
    <w:rsid w:val="002C47A0"/>
    <w:rsid w:val="00324498"/>
    <w:rsid w:val="003A7477"/>
    <w:rsid w:val="003E57C3"/>
    <w:rsid w:val="004204F8"/>
    <w:rsid w:val="00450EDD"/>
    <w:rsid w:val="004C2835"/>
    <w:rsid w:val="004F223F"/>
    <w:rsid w:val="004F544E"/>
    <w:rsid w:val="00562B96"/>
    <w:rsid w:val="00637A30"/>
    <w:rsid w:val="0076135D"/>
    <w:rsid w:val="00836B55"/>
    <w:rsid w:val="008935F5"/>
    <w:rsid w:val="008E2DB4"/>
    <w:rsid w:val="008F32FC"/>
    <w:rsid w:val="0090409B"/>
    <w:rsid w:val="00A2124D"/>
    <w:rsid w:val="00A222E3"/>
    <w:rsid w:val="00A52D4B"/>
    <w:rsid w:val="00AC4C98"/>
    <w:rsid w:val="00AD6F1F"/>
    <w:rsid w:val="00B016D2"/>
    <w:rsid w:val="00B44E25"/>
    <w:rsid w:val="00C20898"/>
    <w:rsid w:val="00CD40F7"/>
    <w:rsid w:val="00D04104"/>
    <w:rsid w:val="00D06B00"/>
    <w:rsid w:val="00D23A19"/>
    <w:rsid w:val="00DF67EA"/>
    <w:rsid w:val="00E371FE"/>
    <w:rsid w:val="00E62FE2"/>
    <w:rsid w:val="00E71CBC"/>
    <w:rsid w:val="00F253B9"/>
    <w:rsid w:val="00F8339A"/>
    <w:rsid w:val="00FD3F75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somersetwestandtaunton.gov.uk/asp/webpages/plan/PlAppDets.asp?casefullref=29/19/0016/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27FE4-24C6-8D4E-A1AF-099E5A65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11</cp:revision>
  <cp:lastPrinted>2019-12-19T12:29:00Z</cp:lastPrinted>
  <dcterms:created xsi:type="dcterms:W3CDTF">2020-01-15T14:09:00Z</dcterms:created>
  <dcterms:modified xsi:type="dcterms:W3CDTF">2020-01-27T17:03:00Z</dcterms:modified>
</cp:coreProperties>
</file>