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6612"/>
        <w:gridCol w:w="1441"/>
      </w:tblGrid>
      <w:tr w:rsidR="00836B55" w:rsidRPr="008935F5" w14:paraId="54A7717C" w14:textId="77777777" w:rsidTr="00256773">
        <w:trPr>
          <w:trHeight w:val="1988"/>
        </w:trPr>
        <w:tc>
          <w:tcPr>
            <w:tcW w:w="967" w:type="dxa"/>
          </w:tcPr>
          <w:p w14:paraId="47394034" w14:textId="77777777" w:rsidR="00836B55" w:rsidRPr="008935F5" w:rsidRDefault="00836B55" w:rsidP="00836B55">
            <w:pPr>
              <w:rPr>
                <w:rFonts w:eastAsia="Malgun Gothic"/>
              </w:rPr>
            </w:pPr>
          </w:p>
        </w:tc>
        <w:tc>
          <w:tcPr>
            <w:tcW w:w="6612"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579554ED"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 xml:space="preserve">Minutes of the meeting held on Tuesday, </w:t>
            </w:r>
            <w:r w:rsidR="00C918FC">
              <w:rPr>
                <w:rFonts w:ascii="Century Gothic" w:eastAsia="Century Gothic" w:hAnsi="Century Gothic" w:cstheme="majorHAnsi"/>
                <w:b/>
              </w:rPr>
              <w:t>9</w:t>
            </w:r>
            <w:r w:rsidR="00875FB0">
              <w:rPr>
                <w:rFonts w:ascii="Century Gothic" w:eastAsia="Century Gothic" w:hAnsi="Century Gothic" w:cstheme="majorHAnsi"/>
                <w:b/>
              </w:rPr>
              <w:t xml:space="preserve"> </w:t>
            </w:r>
            <w:r w:rsidR="00C918FC">
              <w:rPr>
                <w:rFonts w:ascii="Century Gothic" w:eastAsia="Century Gothic" w:hAnsi="Century Gothic" w:cstheme="majorHAnsi"/>
                <w:b/>
              </w:rPr>
              <w:t>June</w:t>
            </w:r>
            <w:r w:rsidRPr="00AD6F1F">
              <w:rPr>
                <w:rFonts w:ascii="Century Gothic" w:eastAsia="Century Gothic" w:hAnsi="Century Gothic" w:cstheme="majorHAnsi"/>
                <w:b/>
              </w:rPr>
              <w:t xml:space="preserve"> 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79409F">
              <w:rPr>
                <w:rFonts w:ascii="Century Gothic" w:eastAsia="Century Gothic" w:hAnsi="Century Gothic" w:cstheme="majorHAnsi"/>
                <w:b/>
              </w:rPr>
              <w:t xml:space="preserve"> via ‘Zoom’ online meeting facility</w:t>
            </w:r>
            <w:r w:rsidRPr="00AD6F1F">
              <w:rPr>
                <w:rFonts w:ascii="Century Gothic" w:eastAsia="Century Gothic" w:hAnsi="Century Gothic" w:cstheme="majorHAnsi"/>
                <w:b/>
              </w:rPr>
              <w:t xml:space="preserve">. </w:t>
            </w:r>
          </w:p>
          <w:p w14:paraId="0AF29E52" w14:textId="3CF64989" w:rsidR="0079409F" w:rsidRDefault="0079409F" w:rsidP="00265292">
            <w:pPr>
              <w:rPr>
                <w:rFonts w:ascii="Century Gothic" w:hAnsi="Century Gothic"/>
              </w:rPr>
            </w:pPr>
          </w:p>
          <w:p w14:paraId="4F6FE170" w14:textId="20325018" w:rsidR="00D07BCC" w:rsidRPr="00D07BCC" w:rsidRDefault="00D07BCC" w:rsidP="00265292">
            <w:pPr>
              <w:rPr>
                <w:rFonts w:ascii="Century Gothic" w:hAnsi="Century Gothic"/>
              </w:rPr>
            </w:pPr>
            <w:r>
              <w:rPr>
                <w:rFonts w:ascii="Century Gothic" w:hAnsi="Century Gothic"/>
              </w:rPr>
              <w:t xml:space="preserve">This meeting was held under the provisions of </w:t>
            </w:r>
            <w:r w:rsidRPr="00D07BCC">
              <w:rPr>
                <w:rFonts w:ascii="Century Gothic" w:hAnsi="Century Gothic"/>
              </w:rPr>
              <w:t xml:space="preserve">The Local Authorities and Police and Crime panels (Coronavirus) (Flexibility on Local Authority and Police and Crime Panel Meetings) (England and Wales) Regulations 2020.   </w:t>
            </w:r>
          </w:p>
          <w:p w14:paraId="745F0003" w14:textId="77777777" w:rsidR="00D07BCC" w:rsidRDefault="00D07BCC" w:rsidP="00265292">
            <w:pPr>
              <w:rPr>
                <w:rFonts w:ascii="Century Gothic" w:hAnsi="Century Gothic"/>
              </w:rPr>
            </w:pPr>
          </w:p>
          <w:p w14:paraId="6DCE768A" w14:textId="5C5B198E"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 xml:space="preserve">, </w:t>
            </w:r>
            <w:r w:rsidR="00E06501">
              <w:rPr>
                <w:rFonts w:ascii="Century Gothic" w:hAnsi="Century Gothic"/>
              </w:rPr>
              <w:t xml:space="preserve">John Marsden, </w:t>
            </w:r>
            <w:r w:rsidRPr="00AD6F1F">
              <w:rPr>
                <w:rFonts w:ascii="Century Gothic" w:hAnsi="Century Gothic"/>
              </w:rPr>
              <w:t>Lucy Montgomery,</w:t>
            </w:r>
            <w:r w:rsidR="004C4C8A">
              <w:rPr>
                <w:rFonts w:ascii="Century Gothic" w:hAnsi="Century Gothic"/>
              </w:rPr>
              <w:t xml:space="preserve"> </w:t>
            </w:r>
            <w:r w:rsidR="00875FB0">
              <w:rPr>
                <w:rFonts w:ascii="Century Gothic" w:hAnsi="Century Gothic"/>
              </w:rPr>
              <w:t>SCC Cllr John Thorne, SWAT</w:t>
            </w:r>
            <w:r w:rsidR="00103301">
              <w:rPr>
                <w:rFonts w:ascii="Century Gothic" w:hAnsi="Century Gothic"/>
              </w:rPr>
              <w:t>DC</w:t>
            </w:r>
            <w:r w:rsidR="00875FB0">
              <w:rPr>
                <w:rFonts w:ascii="Century Gothic" w:hAnsi="Century Gothic"/>
              </w:rPr>
              <w:t xml:space="preserve"> Cllr Ross Henley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441" w:type="dxa"/>
          </w:tcPr>
          <w:p w14:paraId="74615283" w14:textId="77777777" w:rsidR="00836B55" w:rsidRPr="008935F5" w:rsidRDefault="00836B55" w:rsidP="00836B55">
            <w:pPr>
              <w:rPr>
                <w:rFonts w:eastAsia="Malgun Gothic"/>
              </w:rPr>
            </w:pPr>
          </w:p>
        </w:tc>
      </w:tr>
      <w:tr w:rsidR="00C20898" w:rsidRPr="008935F5" w14:paraId="6FEDC626" w14:textId="77777777" w:rsidTr="00256773">
        <w:tc>
          <w:tcPr>
            <w:tcW w:w="967" w:type="dxa"/>
          </w:tcPr>
          <w:p w14:paraId="6E6B3E06" w14:textId="15F8262F" w:rsidR="00C20898" w:rsidRPr="008935F5" w:rsidRDefault="00C20898" w:rsidP="00836B55">
            <w:pPr>
              <w:rPr>
                <w:rFonts w:eastAsia="Malgun Gothic"/>
              </w:rPr>
            </w:pPr>
            <w:r>
              <w:rPr>
                <w:rFonts w:eastAsia="Malgun Gothic"/>
              </w:rPr>
              <w:t>Item</w:t>
            </w:r>
          </w:p>
        </w:tc>
        <w:tc>
          <w:tcPr>
            <w:tcW w:w="6612"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441"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256773">
        <w:trPr>
          <w:trHeight w:val="706"/>
        </w:trPr>
        <w:tc>
          <w:tcPr>
            <w:tcW w:w="967" w:type="dxa"/>
          </w:tcPr>
          <w:p w14:paraId="1A9BFCD0" w14:textId="77777777" w:rsidR="008935F5" w:rsidRPr="008935F5" w:rsidRDefault="008935F5" w:rsidP="00836B55"/>
        </w:tc>
        <w:tc>
          <w:tcPr>
            <w:tcW w:w="6612"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19DDF4AE" w14:textId="724E0BFC" w:rsidR="00875FB0" w:rsidRDefault="00875FB0" w:rsidP="00875FB0">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  There were no substantive questions relating to thi</w:t>
            </w:r>
            <w:r w:rsidR="00274D33">
              <w:rPr>
                <w:rFonts w:ascii="Century Gothic" w:hAnsi="Century Gothic"/>
              </w:rPr>
              <w:t xml:space="preserve">s.  Clerk to circulate </w:t>
            </w:r>
            <w:r w:rsidR="00103301">
              <w:rPr>
                <w:rFonts w:ascii="Century Gothic" w:hAnsi="Century Gothic"/>
              </w:rPr>
              <w:t xml:space="preserve">the </w:t>
            </w:r>
            <w:r w:rsidR="00274D33">
              <w:rPr>
                <w:rFonts w:ascii="Century Gothic" w:hAnsi="Century Gothic"/>
              </w:rPr>
              <w:t xml:space="preserve">report published by SALC/NALC on the Local Government Reorganisation to </w:t>
            </w:r>
            <w:proofErr w:type="spellStart"/>
            <w:r w:rsidR="00274D33">
              <w:rPr>
                <w:rFonts w:ascii="Century Gothic" w:hAnsi="Century Gothic"/>
              </w:rPr>
              <w:t>Otterford</w:t>
            </w:r>
            <w:proofErr w:type="spellEnd"/>
            <w:r w:rsidR="00274D33">
              <w:rPr>
                <w:rFonts w:ascii="Century Gothic" w:hAnsi="Century Gothic"/>
              </w:rPr>
              <w:t xml:space="preserve"> Councillors and to Cllr Thorne, who had not seen it</w:t>
            </w:r>
            <w:r w:rsidR="00103301">
              <w:rPr>
                <w:rFonts w:ascii="Century Gothic" w:hAnsi="Century Gothic"/>
              </w:rPr>
              <w:t>,</w:t>
            </w:r>
            <w:r w:rsidR="00FA46C7">
              <w:rPr>
                <w:rFonts w:ascii="Century Gothic" w:hAnsi="Century Gothic"/>
              </w:rPr>
              <w:t xml:space="preserve"> and to co-ordinate </w:t>
            </w:r>
            <w:r w:rsidR="00103301">
              <w:rPr>
                <w:rFonts w:ascii="Century Gothic" w:hAnsi="Century Gothic"/>
              </w:rPr>
              <w:t xml:space="preserve">OPC’s </w:t>
            </w:r>
            <w:r w:rsidR="00FA46C7">
              <w:rPr>
                <w:rFonts w:ascii="Century Gothic" w:hAnsi="Century Gothic"/>
              </w:rPr>
              <w:t xml:space="preserve">response to </w:t>
            </w:r>
            <w:r w:rsidR="00103301">
              <w:rPr>
                <w:rFonts w:ascii="Century Gothic" w:hAnsi="Century Gothic"/>
              </w:rPr>
              <w:t xml:space="preserve">the </w:t>
            </w:r>
            <w:r w:rsidR="00FA46C7">
              <w:rPr>
                <w:rFonts w:ascii="Century Gothic" w:hAnsi="Century Gothic"/>
              </w:rPr>
              <w:t>One Somerset</w:t>
            </w:r>
            <w:r w:rsidR="00103301">
              <w:rPr>
                <w:rFonts w:ascii="Century Gothic" w:hAnsi="Century Gothic"/>
              </w:rPr>
              <w:t xml:space="preserve"> consultation</w:t>
            </w:r>
            <w:r w:rsidR="00FA46C7">
              <w:rPr>
                <w:rFonts w:ascii="Century Gothic" w:hAnsi="Century Gothic"/>
              </w:rPr>
              <w:t>.</w:t>
            </w:r>
            <w:r w:rsidR="00274D33">
              <w:rPr>
                <w:rFonts w:ascii="Century Gothic" w:hAnsi="Century Gothic"/>
              </w:rPr>
              <w:t xml:space="preserve"> </w:t>
            </w:r>
          </w:p>
          <w:p w14:paraId="102805EB" w14:textId="6A77B447" w:rsidR="00274D33" w:rsidRDefault="00274D33" w:rsidP="00875FB0">
            <w:pPr>
              <w:spacing w:line="263" w:lineRule="auto"/>
              <w:rPr>
                <w:rFonts w:ascii="Century Gothic" w:hAnsi="Century Gothic"/>
              </w:rPr>
            </w:pPr>
          </w:p>
          <w:p w14:paraId="44653F5D" w14:textId="5CB99C06" w:rsidR="00875FB0" w:rsidRDefault="00274D33" w:rsidP="00875FB0">
            <w:pPr>
              <w:spacing w:line="263" w:lineRule="auto"/>
              <w:rPr>
                <w:rFonts w:ascii="Century Gothic" w:hAnsi="Century Gothic"/>
              </w:rPr>
            </w:pPr>
            <w:r>
              <w:rPr>
                <w:rFonts w:ascii="Century Gothic" w:hAnsi="Century Gothic"/>
              </w:rPr>
              <w:t>Cllr Henley advised that SWAT were considering running outreach services in the community in the longer term.  The Council were not re-introducing car parking charges yet in order to support local businesses.</w:t>
            </w:r>
          </w:p>
          <w:p w14:paraId="6D3E82B7" w14:textId="096F9D9B" w:rsidR="00A2489C" w:rsidRPr="00AD6F1F" w:rsidRDefault="00A2489C" w:rsidP="00C918FC">
            <w:pPr>
              <w:spacing w:line="263" w:lineRule="auto"/>
              <w:rPr>
                <w:rFonts w:ascii="Century Gothic" w:hAnsi="Century Gothic"/>
              </w:rPr>
            </w:pPr>
          </w:p>
        </w:tc>
        <w:tc>
          <w:tcPr>
            <w:tcW w:w="1441"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1637A515" w14:textId="77777777" w:rsidR="000A6FDB" w:rsidRDefault="000A6FDB" w:rsidP="00836B55">
            <w:pPr>
              <w:rPr>
                <w:rFonts w:eastAsia="Malgun Gothic"/>
              </w:rPr>
            </w:pPr>
          </w:p>
          <w:p w14:paraId="6EB1FB23" w14:textId="77777777" w:rsidR="000A6FDB" w:rsidRDefault="000A6FDB" w:rsidP="00836B55">
            <w:pPr>
              <w:rPr>
                <w:rFonts w:eastAsia="Malgun Gothic"/>
              </w:rPr>
            </w:pPr>
          </w:p>
          <w:p w14:paraId="39F22F0D" w14:textId="77777777" w:rsidR="000A6FDB" w:rsidRDefault="000A6FDB" w:rsidP="00836B55">
            <w:pPr>
              <w:rPr>
                <w:rFonts w:eastAsia="Malgun Gothic"/>
              </w:rPr>
            </w:pPr>
          </w:p>
          <w:p w14:paraId="6C4CFFBC" w14:textId="77777777" w:rsidR="000A6FDB" w:rsidRDefault="000A6FDB" w:rsidP="00836B55">
            <w:pPr>
              <w:rPr>
                <w:rFonts w:ascii="Century Gothic" w:eastAsia="Malgun Gothic" w:hAnsi="Century Gothic"/>
                <w:b/>
                <w:bCs/>
              </w:rPr>
            </w:pPr>
            <w:r>
              <w:rPr>
                <w:rFonts w:ascii="Century Gothic" w:eastAsia="Malgun Gothic" w:hAnsi="Century Gothic"/>
                <w:b/>
                <w:bCs/>
              </w:rPr>
              <w:t>Clerk</w:t>
            </w:r>
          </w:p>
          <w:p w14:paraId="35E16401" w14:textId="77777777" w:rsidR="00FA46C7" w:rsidRDefault="00FA46C7" w:rsidP="00836B55">
            <w:pPr>
              <w:rPr>
                <w:rFonts w:ascii="Century Gothic" w:eastAsia="Malgun Gothic" w:hAnsi="Century Gothic"/>
                <w:b/>
                <w:bCs/>
              </w:rPr>
            </w:pPr>
          </w:p>
          <w:p w14:paraId="12298771" w14:textId="15D9FDB6" w:rsidR="00FA46C7" w:rsidRPr="000A6FDB" w:rsidRDefault="00FA46C7" w:rsidP="00836B55">
            <w:pPr>
              <w:rPr>
                <w:rFonts w:ascii="Century Gothic" w:eastAsia="Malgun Gothic" w:hAnsi="Century Gothic"/>
                <w:b/>
                <w:bCs/>
              </w:rPr>
            </w:pPr>
            <w:r>
              <w:rPr>
                <w:rFonts w:ascii="Century Gothic" w:eastAsia="Malgun Gothic" w:hAnsi="Century Gothic"/>
                <w:b/>
                <w:bCs/>
              </w:rPr>
              <w:t>Clerk</w:t>
            </w:r>
          </w:p>
        </w:tc>
      </w:tr>
      <w:tr w:rsidR="008935F5" w:rsidRPr="008935F5" w14:paraId="1CF75BA4" w14:textId="77777777" w:rsidTr="00256773">
        <w:tc>
          <w:tcPr>
            <w:tcW w:w="967" w:type="dxa"/>
          </w:tcPr>
          <w:p w14:paraId="7F7BE29C" w14:textId="77777777" w:rsidR="008935F5" w:rsidRDefault="008935F5" w:rsidP="00836B55"/>
        </w:tc>
        <w:tc>
          <w:tcPr>
            <w:tcW w:w="6612"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441"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256773">
        <w:tc>
          <w:tcPr>
            <w:tcW w:w="967" w:type="dxa"/>
          </w:tcPr>
          <w:p w14:paraId="36BF4C37" w14:textId="525462E3" w:rsidR="0079409F" w:rsidRPr="0079409F" w:rsidRDefault="0079409F" w:rsidP="00836B55">
            <w:pPr>
              <w:rPr>
                <w:b/>
                <w:bCs/>
              </w:rPr>
            </w:pPr>
            <w:r w:rsidRPr="0079409F">
              <w:rPr>
                <w:b/>
                <w:bCs/>
              </w:rPr>
              <w:t>1.</w:t>
            </w:r>
          </w:p>
        </w:tc>
        <w:tc>
          <w:tcPr>
            <w:tcW w:w="6612"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072EA4BC" w14:textId="372EAE41" w:rsidR="0079409F" w:rsidRPr="0079409F" w:rsidRDefault="00C918FC" w:rsidP="0079409F">
            <w:pPr>
              <w:rPr>
                <w:rFonts w:ascii="Century Gothic" w:hAnsi="Century Gothic"/>
                <w:lang w:eastAsia="en-GB"/>
              </w:rPr>
            </w:pPr>
            <w:r>
              <w:rPr>
                <w:rFonts w:ascii="Century Gothic" w:hAnsi="Century Gothic"/>
                <w:lang w:eastAsia="en-GB"/>
              </w:rPr>
              <w:t>Cllr Wright (working)</w:t>
            </w:r>
            <w:r w:rsidR="00103301">
              <w:rPr>
                <w:rFonts w:ascii="Century Gothic" w:hAnsi="Century Gothic"/>
                <w:lang w:eastAsia="en-GB"/>
              </w:rPr>
              <w:t>.</w:t>
            </w:r>
          </w:p>
          <w:p w14:paraId="63DBA1D6" w14:textId="5E33E03E" w:rsidR="0079409F" w:rsidRPr="0079409F" w:rsidRDefault="0079409F" w:rsidP="0079409F">
            <w:pPr>
              <w:rPr>
                <w:b/>
                <w:bCs/>
                <w:u w:val="single"/>
                <w:lang w:eastAsia="en-GB"/>
              </w:rPr>
            </w:pPr>
          </w:p>
        </w:tc>
        <w:tc>
          <w:tcPr>
            <w:tcW w:w="1441" w:type="dxa"/>
          </w:tcPr>
          <w:p w14:paraId="7BDC6FFF" w14:textId="77777777" w:rsidR="0079409F" w:rsidRDefault="0079409F" w:rsidP="00836B55">
            <w:pPr>
              <w:rPr>
                <w:rFonts w:eastAsia="Malgun Gothic"/>
              </w:rPr>
            </w:pPr>
          </w:p>
        </w:tc>
      </w:tr>
      <w:tr w:rsidR="008935F5" w:rsidRPr="008935F5" w14:paraId="38748523" w14:textId="77777777" w:rsidTr="00256773">
        <w:tc>
          <w:tcPr>
            <w:tcW w:w="967" w:type="dxa"/>
          </w:tcPr>
          <w:p w14:paraId="3DA8E084" w14:textId="0EAF3618" w:rsidR="008935F5" w:rsidRPr="00D04104" w:rsidRDefault="00875FB0" w:rsidP="00836B55">
            <w:pPr>
              <w:rPr>
                <w:b/>
                <w:bCs/>
              </w:rPr>
            </w:pPr>
            <w:r>
              <w:rPr>
                <w:b/>
                <w:bCs/>
              </w:rPr>
              <w:t>2</w:t>
            </w:r>
            <w:r w:rsidR="00D04104">
              <w:rPr>
                <w:b/>
                <w:bCs/>
              </w:rPr>
              <w:t>.</w:t>
            </w:r>
          </w:p>
        </w:tc>
        <w:tc>
          <w:tcPr>
            <w:tcW w:w="6612"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lastRenderedPageBreak/>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358BFFB3" w14:textId="1BA73FFC" w:rsidR="00345819" w:rsidRPr="0079409F" w:rsidRDefault="00D04104" w:rsidP="0079409F">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p w14:paraId="12BA0132" w14:textId="3F3D8109" w:rsidR="00345819" w:rsidRPr="00AD6F1F" w:rsidRDefault="00345819" w:rsidP="00836B55">
            <w:pPr>
              <w:rPr>
                <w:rFonts w:ascii="Century Gothic" w:eastAsia="Malgun Gothic" w:hAnsi="Century Gothic"/>
              </w:rPr>
            </w:pPr>
          </w:p>
        </w:tc>
        <w:tc>
          <w:tcPr>
            <w:tcW w:w="1441"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256773">
        <w:trPr>
          <w:trHeight w:val="407"/>
        </w:trPr>
        <w:tc>
          <w:tcPr>
            <w:tcW w:w="967" w:type="dxa"/>
          </w:tcPr>
          <w:p w14:paraId="7B4323D5" w14:textId="0C5F1751" w:rsidR="008935F5" w:rsidRPr="00D04104" w:rsidRDefault="00875FB0" w:rsidP="00836B55">
            <w:pPr>
              <w:rPr>
                <w:b/>
                <w:bCs/>
              </w:rPr>
            </w:pPr>
            <w:r>
              <w:rPr>
                <w:b/>
                <w:bCs/>
              </w:rPr>
              <w:t>3</w:t>
            </w:r>
            <w:r w:rsidR="00D04104">
              <w:rPr>
                <w:b/>
                <w:bCs/>
              </w:rPr>
              <w:t>.</w:t>
            </w:r>
          </w:p>
        </w:tc>
        <w:tc>
          <w:tcPr>
            <w:tcW w:w="6612" w:type="dxa"/>
          </w:tcPr>
          <w:p w14:paraId="59C290AC" w14:textId="43AE9050"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274D33">
              <w:rPr>
                <w:rFonts w:ascii="Century Gothic" w:eastAsia="Malgun Gothic" w:hAnsi="Century Gothic"/>
                <w:b/>
                <w:bCs/>
                <w:u w:val="single"/>
              </w:rPr>
              <w:t>12 May</w:t>
            </w:r>
            <w:r w:rsidR="00AD6F1F">
              <w:rPr>
                <w:rFonts w:ascii="Century Gothic" w:eastAsia="Malgun Gothic" w:hAnsi="Century Gothic"/>
                <w:b/>
                <w:bCs/>
                <w:u w:val="single"/>
              </w:rPr>
              <w:t xml:space="preserve"> </w:t>
            </w:r>
          </w:p>
        </w:tc>
        <w:tc>
          <w:tcPr>
            <w:tcW w:w="1441"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256773">
        <w:trPr>
          <w:trHeight w:val="414"/>
        </w:trPr>
        <w:tc>
          <w:tcPr>
            <w:tcW w:w="967" w:type="dxa"/>
          </w:tcPr>
          <w:p w14:paraId="5EF793E1" w14:textId="09160210" w:rsidR="008935F5" w:rsidRPr="00D04104" w:rsidRDefault="00D04104" w:rsidP="00836B55">
            <w:r>
              <w:rPr>
                <w:b/>
                <w:bCs/>
              </w:rPr>
              <w:t xml:space="preserve">   </w:t>
            </w:r>
            <w:r w:rsidR="00875FB0" w:rsidRPr="00875FB0">
              <w:t>3</w:t>
            </w:r>
            <w:r w:rsidRPr="00D04104">
              <w:t>.1</w:t>
            </w:r>
          </w:p>
        </w:tc>
        <w:tc>
          <w:tcPr>
            <w:tcW w:w="6612"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441"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256773">
        <w:tc>
          <w:tcPr>
            <w:tcW w:w="967" w:type="dxa"/>
          </w:tcPr>
          <w:p w14:paraId="70B28B26" w14:textId="0CB79F0B" w:rsidR="008935F5" w:rsidRPr="00D04104" w:rsidRDefault="00D04104" w:rsidP="00836B55">
            <w:r>
              <w:t xml:space="preserve">   </w:t>
            </w:r>
            <w:r w:rsidR="00875FB0">
              <w:t>3</w:t>
            </w:r>
            <w:r>
              <w:t>.2</w:t>
            </w:r>
          </w:p>
        </w:tc>
        <w:tc>
          <w:tcPr>
            <w:tcW w:w="6612" w:type="dxa"/>
          </w:tcPr>
          <w:p w14:paraId="00A92610" w14:textId="34412A93"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441"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256773">
        <w:tc>
          <w:tcPr>
            <w:tcW w:w="967" w:type="dxa"/>
          </w:tcPr>
          <w:p w14:paraId="686086AA" w14:textId="0C6993BE" w:rsidR="00875FB0" w:rsidRDefault="00875FB0" w:rsidP="00875FB0">
            <w:pPr>
              <w:jc w:val="both"/>
            </w:pPr>
            <w:r>
              <w:t xml:space="preserve">   3.3</w:t>
            </w:r>
          </w:p>
        </w:tc>
        <w:tc>
          <w:tcPr>
            <w:tcW w:w="6612" w:type="dxa"/>
          </w:tcPr>
          <w:p w14:paraId="786146BA" w14:textId="49ACBA6C" w:rsidR="00875FB0" w:rsidRDefault="00875FB0" w:rsidP="00836B55">
            <w:pPr>
              <w:rPr>
                <w:rFonts w:ascii="Century Gothic" w:eastAsia="Malgun Gothic" w:hAnsi="Century Gothic"/>
              </w:rPr>
            </w:pPr>
            <w:r>
              <w:rPr>
                <w:rFonts w:ascii="Century Gothic" w:eastAsia="Malgun Gothic" w:hAnsi="Century Gothic"/>
              </w:rPr>
              <w:t xml:space="preserve">Dog fouling: </w:t>
            </w:r>
            <w:r w:rsidR="00274D33">
              <w:rPr>
                <w:rFonts w:ascii="Century Gothic" w:eastAsia="Malgun Gothic" w:hAnsi="Century Gothic"/>
              </w:rPr>
              <w:t>there had been a few incidents, notably at the bottom of the bridleway</w:t>
            </w:r>
            <w:r>
              <w:rPr>
                <w:rFonts w:ascii="Century Gothic" w:eastAsia="Malgun Gothic" w:hAnsi="Century Gothic"/>
              </w:rPr>
              <w:t>.  Review next month.</w:t>
            </w:r>
          </w:p>
          <w:p w14:paraId="5A1B257C" w14:textId="03D408C6" w:rsidR="00875FB0" w:rsidRPr="00AD6F1F" w:rsidRDefault="00875FB0" w:rsidP="00836B55">
            <w:pPr>
              <w:rPr>
                <w:rFonts w:ascii="Century Gothic" w:eastAsia="Malgun Gothic" w:hAnsi="Century Gothic"/>
              </w:rPr>
            </w:pPr>
          </w:p>
        </w:tc>
        <w:tc>
          <w:tcPr>
            <w:tcW w:w="1441" w:type="dxa"/>
          </w:tcPr>
          <w:p w14:paraId="37D50BDC" w14:textId="77777777" w:rsidR="00875FB0" w:rsidRDefault="00875FB0" w:rsidP="00836B55">
            <w:pPr>
              <w:rPr>
                <w:rFonts w:ascii="Century Gothic" w:eastAsia="Malgun Gothic" w:hAnsi="Century Gothic"/>
              </w:rPr>
            </w:pPr>
          </w:p>
          <w:p w14:paraId="5E79FE4E" w14:textId="06C9B6AC" w:rsidR="00875FB0" w:rsidRPr="00875FB0" w:rsidRDefault="00875FB0" w:rsidP="00836B55">
            <w:pPr>
              <w:rPr>
                <w:rFonts w:ascii="Century Gothic" w:eastAsia="Malgun Gothic" w:hAnsi="Century Gothic"/>
                <w:b/>
                <w:bCs/>
              </w:rPr>
            </w:pPr>
            <w:r w:rsidRPr="00875FB0">
              <w:rPr>
                <w:rFonts w:ascii="Century Gothic" w:eastAsia="Malgun Gothic" w:hAnsi="Century Gothic"/>
                <w:b/>
                <w:bCs/>
              </w:rPr>
              <w:t>Clerk</w:t>
            </w:r>
          </w:p>
        </w:tc>
      </w:tr>
      <w:tr w:rsidR="00875FB0" w:rsidRPr="008935F5" w14:paraId="23DA6BFA" w14:textId="77777777" w:rsidTr="00256773">
        <w:tc>
          <w:tcPr>
            <w:tcW w:w="967" w:type="dxa"/>
          </w:tcPr>
          <w:p w14:paraId="76130A2B" w14:textId="462CBBAF" w:rsidR="00875FB0" w:rsidRDefault="00875FB0" w:rsidP="00836B55">
            <w:r>
              <w:t xml:space="preserve">   3.4</w:t>
            </w:r>
          </w:p>
        </w:tc>
        <w:tc>
          <w:tcPr>
            <w:tcW w:w="6612" w:type="dxa"/>
          </w:tcPr>
          <w:p w14:paraId="105F11F9" w14:textId="77777777" w:rsidR="00875FB0" w:rsidRDefault="00875FB0" w:rsidP="00836B55">
            <w:pPr>
              <w:rPr>
                <w:rFonts w:ascii="Century Gothic" w:eastAsia="Malgun Gothic" w:hAnsi="Century Gothic"/>
              </w:rPr>
            </w:pPr>
            <w:r>
              <w:rPr>
                <w:rFonts w:ascii="Century Gothic" w:eastAsia="Malgun Gothic" w:hAnsi="Century Gothic"/>
              </w:rPr>
              <w:t>Barbed wire on bridleway: Cllr Wright had been busy but would collect when he had time.</w:t>
            </w:r>
          </w:p>
          <w:p w14:paraId="537A141F" w14:textId="53FF9E0C" w:rsidR="00875FB0" w:rsidRPr="00AD6F1F" w:rsidRDefault="00875FB0" w:rsidP="00836B55">
            <w:pPr>
              <w:rPr>
                <w:rFonts w:ascii="Century Gothic" w:eastAsia="Malgun Gothic" w:hAnsi="Century Gothic"/>
              </w:rPr>
            </w:pPr>
          </w:p>
        </w:tc>
        <w:tc>
          <w:tcPr>
            <w:tcW w:w="1441" w:type="dxa"/>
          </w:tcPr>
          <w:p w14:paraId="20B1A180" w14:textId="77777777" w:rsidR="00875FB0" w:rsidRDefault="00875FB0" w:rsidP="00836B55">
            <w:pPr>
              <w:rPr>
                <w:rFonts w:ascii="Century Gothic" w:eastAsia="Malgun Gothic" w:hAnsi="Century Gothic"/>
              </w:rPr>
            </w:pPr>
          </w:p>
          <w:p w14:paraId="0D62D6E3" w14:textId="5FB37D1F" w:rsidR="00875FB0" w:rsidRPr="00875FB0" w:rsidRDefault="00875FB0" w:rsidP="00836B55">
            <w:pPr>
              <w:rPr>
                <w:rFonts w:ascii="Century Gothic" w:eastAsia="Malgun Gothic" w:hAnsi="Century Gothic"/>
                <w:b/>
                <w:bCs/>
              </w:rPr>
            </w:pPr>
            <w:r>
              <w:rPr>
                <w:rFonts w:ascii="Century Gothic" w:eastAsia="Malgun Gothic" w:hAnsi="Century Gothic"/>
                <w:b/>
                <w:bCs/>
              </w:rPr>
              <w:t>PW</w:t>
            </w:r>
          </w:p>
        </w:tc>
      </w:tr>
      <w:tr w:rsidR="00875FB0" w:rsidRPr="008935F5" w14:paraId="3B96BCFB" w14:textId="77777777" w:rsidTr="00256773">
        <w:tc>
          <w:tcPr>
            <w:tcW w:w="967" w:type="dxa"/>
          </w:tcPr>
          <w:p w14:paraId="38617C06" w14:textId="21F3B49D" w:rsidR="00875FB0" w:rsidRDefault="00875FB0" w:rsidP="00836B55">
            <w:r>
              <w:t xml:space="preserve">   3.5</w:t>
            </w:r>
          </w:p>
        </w:tc>
        <w:tc>
          <w:tcPr>
            <w:tcW w:w="6612" w:type="dxa"/>
          </w:tcPr>
          <w:p w14:paraId="45C9037C" w14:textId="005ABE57" w:rsidR="00875FB0" w:rsidRDefault="00875FB0" w:rsidP="00836B55">
            <w:pPr>
              <w:rPr>
                <w:rFonts w:ascii="Century Gothic" w:eastAsia="Malgun Gothic" w:hAnsi="Century Gothic"/>
              </w:rPr>
            </w:pPr>
            <w:r>
              <w:rPr>
                <w:rFonts w:ascii="Century Gothic" w:eastAsia="Malgun Gothic" w:hAnsi="Century Gothic"/>
              </w:rPr>
              <w:t xml:space="preserve">Clerk </w:t>
            </w:r>
            <w:r w:rsidR="00274D33">
              <w:rPr>
                <w:rFonts w:ascii="Century Gothic" w:eastAsia="Malgun Gothic" w:hAnsi="Century Gothic"/>
              </w:rPr>
              <w:t>had emailed</w:t>
            </w:r>
            <w:r>
              <w:rPr>
                <w:rFonts w:ascii="Century Gothic" w:eastAsia="Malgun Gothic" w:hAnsi="Century Gothic"/>
              </w:rPr>
              <w:t xml:space="preserve"> </w:t>
            </w:r>
            <w:proofErr w:type="spellStart"/>
            <w:r>
              <w:rPr>
                <w:rFonts w:ascii="Century Gothic" w:eastAsia="Malgun Gothic" w:hAnsi="Century Gothic"/>
              </w:rPr>
              <w:t>Sampford</w:t>
            </w:r>
            <w:proofErr w:type="spellEnd"/>
            <w:r>
              <w:rPr>
                <w:rFonts w:ascii="Century Gothic" w:eastAsia="Malgun Gothic" w:hAnsi="Century Gothic"/>
              </w:rPr>
              <w:t xml:space="preserve"> Arundel PC</w:t>
            </w:r>
            <w:r w:rsidR="00274D33">
              <w:rPr>
                <w:rFonts w:ascii="Century Gothic" w:eastAsia="Malgun Gothic" w:hAnsi="Century Gothic"/>
              </w:rPr>
              <w:t xml:space="preserve"> but had not had a reply</w:t>
            </w:r>
            <w:r>
              <w:rPr>
                <w:rFonts w:ascii="Century Gothic" w:eastAsia="Malgun Gothic" w:hAnsi="Century Gothic"/>
              </w:rPr>
              <w:t>.</w:t>
            </w:r>
          </w:p>
          <w:p w14:paraId="0EDFBC23" w14:textId="555F583D" w:rsidR="00875FB0" w:rsidRDefault="00875FB0" w:rsidP="00836B55">
            <w:pPr>
              <w:rPr>
                <w:rFonts w:ascii="Century Gothic" w:eastAsia="Malgun Gothic" w:hAnsi="Century Gothic"/>
              </w:rPr>
            </w:pPr>
          </w:p>
        </w:tc>
        <w:tc>
          <w:tcPr>
            <w:tcW w:w="1441" w:type="dxa"/>
          </w:tcPr>
          <w:p w14:paraId="384148E8" w14:textId="28F6BE2A" w:rsidR="00875FB0" w:rsidRPr="00875FB0" w:rsidRDefault="00875FB0" w:rsidP="00836B55">
            <w:pPr>
              <w:rPr>
                <w:rFonts w:ascii="Century Gothic" w:eastAsia="Malgun Gothic" w:hAnsi="Century Gothic"/>
                <w:b/>
                <w:bCs/>
              </w:rPr>
            </w:pPr>
            <w:r>
              <w:rPr>
                <w:rFonts w:ascii="Century Gothic" w:eastAsia="Malgun Gothic" w:hAnsi="Century Gothic"/>
                <w:b/>
                <w:bCs/>
              </w:rPr>
              <w:t>Clerk</w:t>
            </w:r>
          </w:p>
        </w:tc>
      </w:tr>
      <w:tr w:rsidR="00FB7472" w:rsidRPr="008935F5" w14:paraId="03A0873A" w14:textId="77777777" w:rsidTr="00256773">
        <w:tc>
          <w:tcPr>
            <w:tcW w:w="967" w:type="dxa"/>
          </w:tcPr>
          <w:p w14:paraId="52012328" w14:textId="4B4D4828" w:rsidR="00FB7472" w:rsidRPr="004F544E" w:rsidRDefault="00875FB0" w:rsidP="00FB7472">
            <w:pPr>
              <w:rPr>
                <w:b/>
                <w:bCs/>
              </w:rPr>
            </w:pPr>
            <w:r>
              <w:rPr>
                <w:b/>
                <w:bCs/>
              </w:rPr>
              <w:t>4</w:t>
            </w:r>
            <w:r w:rsidR="00FB7472">
              <w:rPr>
                <w:b/>
                <w:bCs/>
              </w:rPr>
              <w:t>.</w:t>
            </w:r>
          </w:p>
        </w:tc>
        <w:tc>
          <w:tcPr>
            <w:tcW w:w="6612"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441"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256773">
        <w:tc>
          <w:tcPr>
            <w:tcW w:w="967" w:type="dxa"/>
          </w:tcPr>
          <w:p w14:paraId="4070711F" w14:textId="403C470F" w:rsidR="00FB7472" w:rsidRPr="004F544E" w:rsidRDefault="00FB7472" w:rsidP="00FB7472">
            <w:r>
              <w:t xml:space="preserve">   </w:t>
            </w:r>
            <w:r w:rsidR="00875FB0">
              <w:t>4</w:t>
            </w:r>
            <w:r>
              <w:t>.1</w:t>
            </w:r>
          </w:p>
        </w:tc>
        <w:tc>
          <w:tcPr>
            <w:tcW w:w="6612" w:type="dxa"/>
          </w:tcPr>
          <w:p w14:paraId="521F0176" w14:textId="59CBA1AF" w:rsidR="00256773" w:rsidRDefault="00FB7472" w:rsidP="00256773">
            <w:pPr>
              <w:rPr>
                <w:rFonts w:ascii="Century Gothic" w:hAnsi="Century Gothic" w:cstheme="minorHAnsi"/>
                <w:color w:val="212529"/>
                <w:shd w:val="clear" w:color="auto" w:fill="FFFFFF"/>
              </w:rPr>
            </w:pPr>
            <w:r w:rsidRPr="00AD6F1F">
              <w:rPr>
                <w:rFonts w:ascii="Century Gothic" w:eastAsia="Malgun Gothic" w:hAnsi="Century Gothic"/>
              </w:rPr>
              <w:t>New applications:</w:t>
            </w:r>
            <w:r>
              <w:rPr>
                <w:rFonts w:ascii="Century Gothic" w:eastAsia="Malgun Gothic" w:hAnsi="Century Gothic"/>
              </w:rPr>
              <w:t xml:space="preserve"> </w:t>
            </w:r>
            <w:r w:rsidR="00875FB0">
              <w:rPr>
                <w:rFonts w:ascii="Century Gothic" w:hAnsi="Century Gothic" w:cstheme="minorHAnsi"/>
                <w:i/>
                <w:iCs/>
              </w:rPr>
              <w:t xml:space="preserve">29/20/0009 </w:t>
            </w:r>
            <w:r w:rsidR="00875FB0">
              <w:rPr>
                <w:rFonts w:ascii="Century Gothic" w:hAnsi="Century Gothic" w:cstheme="minorHAnsi"/>
              </w:rPr>
              <w:t>Erection of b</w:t>
            </w:r>
            <w:r w:rsidR="00256773">
              <w:rPr>
                <w:rFonts w:ascii="Century Gothic" w:hAnsi="Century Gothic" w:cstheme="minorHAnsi"/>
              </w:rPr>
              <w:t>r</w:t>
            </w:r>
            <w:r w:rsidR="00875FB0">
              <w:rPr>
                <w:rFonts w:ascii="Century Gothic" w:hAnsi="Century Gothic" w:cstheme="minorHAnsi"/>
              </w:rPr>
              <w:t xml:space="preserve">oiler shed </w:t>
            </w:r>
            <w:r w:rsidR="00265928" w:rsidRPr="00265928">
              <w:rPr>
                <w:rFonts w:ascii="Century Gothic" w:hAnsi="Century Gothic" w:cstheme="minorHAnsi"/>
                <w:color w:val="212529"/>
                <w:shd w:val="clear" w:color="auto" w:fill="FFFFFF"/>
              </w:rPr>
              <w:t xml:space="preserve">at Higher Warrens Farm, </w:t>
            </w:r>
            <w:proofErr w:type="spellStart"/>
            <w:r w:rsidR="00265928" w:rsidRPr="00265928">
              <w:rPr>
                <w:rFonts w:ascii="Century Gothic" w:hAnsi="Century Gothic" w:cstheme="minorHAnsi"/>
                <w:color w:val="212529"/>
                <w:shd w:val="clear" w:color="auto" w:fill="FFFFFF"/>
              </w:rPr>
              <w:t>Churchinford</w:t>
            </w:r>
            <w:proofErr w:type="spellEnd"/>
            <w:r w:rsidR="00875FB0">
              <w:rPr>
                <w:rFonts w:ascii="Century Gothic" w:hAnsi="Century Gothic" w:cstheme="minorHAnsi"/>
                <w:color w:val="212529"/>
                <w:shd w:val="clear" w:color="auto" w:fill="FFFFFF"/>
              </w:rPr>
              <w:t xml:space="preserve"> (resubmission of 29/18/0004)</w:t>
            </w:r>
            <w:r w:rsidR="00A12CDA">
              <w:rPr>
                <w:rFonts w:ascii="Century Gothic" w:hAnsi="Century Gothic" w:cstheme="minorHAnsi"/>
                <w:color w:val="212529"/>
                <w:shd w:val="clear" w:color="auto" w:fill="FFFFFF"/>
              </w:rPr>
              <w:t xml:space="preserve"> </w:t>
            </w:r>
            <w:r w:rsidR="00256773">
              <w:rPr>
                <w:rFonts w:ascii="Century Gothic" w:hAnsi="Century Gothic" w:cstheme="minorHAnsi"/>
                <w:color w:val="212529"/>
                <w:shd w:val="clear" w:color="auto" w:fill="FFFFFF"/>
              </w:rPr>
              <w:t>and</w:t>
            </w:r>
            <w:r w:rsidR="00265928">
              <w:rPr>
                <w:rFonts w:ascii="Century Gothic" w:hAnsi="Century Gothic" w:cstheme="minorHAnsi"/>
                <w:color w:val="212529"/>
                <w:shd w:val="clear" w:color="auto" w:fill="FFFFFF"/>
              </w:rPr>
              <w:t xml:space="preserve"> </w:t>
            </w:r>
            <w:r w:rsidR="00256773">
              <w:rPr>
                <w:rFonts w:ascii="Century Gothic" w:hAnsi="Century Gothic" w:cstheme="minorHAnsi"/>
                <w:color w:val="212529"/>
                <w:shd w:val="clear" w:color="auto" w:fill="FFFFFF"/>
              </w:rPr>
              <w:t xml:space="preserve">29/20/0011, Erection of a </w:t>
            </w:r>
            <w:proofErr w:type="gramStart"/>
            <w:r w:rsidR="00256773">
              <w:rPr>
                <w:rFonts w:ascii="Century Gothic" w:hAnsi="Century Gothic" w:cstheme="minorHAnsi"/>
                <w:color w:val="212529"/>
                <w:shd w:val="clear" w:color="auto" w:fill="FFFFFF"/>
              </w:rPr>
              <w:t>general purpose</w:t>
            </w:r>
            <w:proofErr w:type="gramEnd"/>
            <w:r w:rsidR="00256773">
              <w:rPr>
                <w:rFonts w:ascii="Century Gothic" w:hAnsi="Century Gothic" w:cstheme="minorHAnsi"/>
                <w:color w:val="212529"/>
                <w:shd w:val="clear" w:color="auto" w:fill="FFFFFF"/>
              </w:rPr>
              <w:t xml:space="preserve"> agricultural bu</w:t>
            </w:r>
            <w:r w:rsidR="00256773">
              <w:rPr>
                <w:rFonts w:ascii="Century Gothic" w:hAnsi="Century Gothic" w:cstheme="minorHAnsi"/>
                <w:color w:val="212529"/>
                <w:shd w:val="clear" w:color="auto" w:fill="FFFFFF"/>
              </w:rPr>
              <w:t>i</w:t>
            </w:r>
            <w:r w:rsidR="00256773">
              <w:rPr>
                <w:rFonts w:ascii="Century Gothic" w:hAnsi="Century Gothic" w:cstheme="minorHAnsi"/>
                <w:color w:val="212529"/>
                <w:shd w:val="clear" w:color="auto" w:fill="FFFFFF"/>
              </w:rPr>
              <w:t xml:space="preserve">lding on land at </w:t>
            </w:r>
            <w:proofErr w:type="spellStart"/>
            <w:r w:rsidR="00256773">
              <w:rPr>
                <w:rFonts w:ascii="Century Gothic" w:hAnsi="Century Gothic" w:cstheme="minorHAnsi"/>
                <w:color w:val="212529"/>
                <w:shd w:val="clear" w:color="auto" w:fill="FFFFFF"/>
              </w:rPr>
              <w:t>Otterford</w:t>
            </w:r>
            <w:proofErr w:type="spellEnd"/>
            <w:r w:rsidR="00256773">
              <w:rPr>
                <w:rFonts w:ascii="Century Gothic" w:hAnsi="Century Gothic" w:cstheme="minorHAnsi"/>
                <w:color w:val="212529"/>
                <w:shd w:val="clear" w:color="auto" w:fill="FFFFFF"/>
              </w:rPr>
              <w:t>:</w:t>
            </w:r>
          </w:p>
          <w:p w14:paraId="34B07CD1" w14:textId="015C841F" w:rsidR="00875FB0" w:rsidRPr="00256773" w:rsidRDefault="00256773" w:rsidP="00256773">
            <w:pPr>
              <w:rPr>
                <w:rFonts w:ascii="Century Gothic" w:hAnsi="Century Gothic" w:cstheme="minorHAnsi"/>
                <w:color w:val="212529"/>
                <w:shd w:val="clear" w:color="auto" w:fill="FFFFFF"/>
              </w:rPr>
            </w:pPr>
            <w:r>
              <w:rPr>
                <w:rFonts w:ascii="Century Gothic" w:hAnsi="Century Gothic" w:cstheme="minorHAnsi"/>
                <w:color w:val="212529"/>
                <w:shd w:val="clear" w:color="auto" w:fill="FFFFFF"/>
              </w:rPr>
              <w:t>the Council had no objection to these applications.</w:t>
            </w:r>
          </w:p>
        </w:tc>
        <w:tc>
          <w:tcPr>
            <w:tcW w:w="1441" w:type="dxa"/>
          </w:tcPr>
          <w:p w14:paraId="1C6ED429" w14:textId="77777777" w:rsidR="00FB7472" w:rsidRDefault="00FB7472" w:rsidP="00FB7472">
            <w:pPr>
              <w:rPr>
                <w:rFonts w:ascii="Century Gothic" w:eastAsia="Malgun Gothic" w:hAnsi="Century Gothic"/>
              </w:rPr>
            </w:pPr>
          </w:p>
          <w:p w14:paraId="102427D3" w14:textId="77777777" w:rsidR="00875FB0" w:rsidRDefault="00875FB0" w:rsidP="00FB7472">
            <w:pPr>
              <w:rPr>
                <w:rFonts w:ascii="Century Gothic" w:eastAsia="Malgun Gothic" w:hAnsi="Century Gothic"/>
              </w:rPr>
            </w:pPr>
          </w:p>
          <w:p w14:paraId="02FE3E41" w14:textId="77777777" w:rsidR="00875FB0" w:rsidRDefault="00875FB0" w:rsidP="00FB7472">
            <w:pPr>
              <w:rPr>
                <w:rFonts w:ascii="Century Gothic" w:eastAsia="Malgun Gothic" w:hAnsi="Century Gothic"/>
              </w:rPr>
            </w:pPr>
          </w:p>
          <w:p w14:paraId="1411D9AC" w14:textId="77777777" w:rsidR="00875FB0" w:rsidRDefault="00875FB0" w:rsidP="00FB7472">
            <w:pPr>
              <w:rPr>
                <w:rFonts w:ascii="Century Gothic" w:eastAsia="Malgun Gothic" w:hAnsi="Century Gothic"/>
              </w:rPr>
            </w:pPr>
          </w:p>
          <w:p w14:paraId="1DEE553A" w14:textId="77777777" w:rsidR="00875FB0" w:rsidRDefault="00875FB0" w:rsidP="00FB7472">
            <w:pPr>
              <w:rPr>
                <w:rFonts w:ascii="Century Gothic" w:eastAsia="Malgun Gothic" w:hAnsi="Century Gothic"/>
                <w:b/>
                <w:bCs/>
              </w:rPr>
            </w:pPr>
          </w:p>
          <w:p w14:paraId="71B12D7F" w14:textId="2CB03932" w:rsidR="00256773" w:rsidRPr="00256773" w:rsidRDefault="00256773" w:rsidP="00FB7472">
            <w:pPr>
              <w:rPr>
                <w:rFonts w:ascii="Century Gothic" w:eastAsia="Malgun Gothic" w:hAnsi="Century Gothic"/>
                <w:b/>
                <w:bCs/>
              </w:rPr>
            </w:pPr>
            <w:r>
              <w:rPr>
                <w:rFonts w:ascii="Century Gothic" w:eastAsia="Malgun Gothic" w:hAnsi="Century Gothic"/>
                <w:b/>
                <w:bCs/>
              </w:rPr>
              <w:t>Clerk</w:t>
            </w:r>
          </w:p>
        </w:tc>
      </w:tr>
      <w:tr w:rsidR="00256773" w:rsidRPr="008935F5" w14:paraId="542923AC" w14:textId="77777777" w:rsidTr="00256773">
        <w:tc>
          <w:tcPr>
            <w:tcW w:w="967" w:type="dxa"/>
          </w:tcPr>
          <w:p w14:paraId="086C1C12" w14:textId="2EF68D7D" w:rsidR="00256773" w:rsidRDefault="00256773" w:rsidP="00FB7472">
            <w:r>
              <w:t xml:space="preserve">  4.2</w:t>
            </w:r>
          </w:p>
        </w:tc>
        <w:tc>
          <w:tcPr>
            <w:tcW w:w="6612" w:type="dxa"/>
          </w:tcPr>
          <w:p w14:paraId="71DBA659" w14:textId="77777777" w:rsidR="00256773" w:rsidRDefault="00256773" w:rsidP="00256773">
            <w:pPr>
              <w:rPr>
                <w:rFonts w:ascii="Century Gothic" w:eastAsia="Malgun Gothic" w:hAnsi="Century Gothic"/>
              </w:rPr>
            </w:pPr>
            <w:r>
              <w:rPr>
                <w:rFonts w:ascii="Century Gothic" w:eastAsia="Malgun Gothic" w:hAnsi="Century Gothic"/>
              </w:rPr>
              <w:t xml:space="preserve">Applications granted by SWATDC: 29/20/0003, Replacement of poultry building at Higher Warrens Farm, </w:t>
            </w:r>
            <w:proofErr w:type="spellStart"/>
            <w:r>
              <w:rPr>
                <w:rFonts w:ascii="Century Gothic" w:eastAsia="Malgun Gothic" w:hAnsi="Century Gothic"/>
              </w:rPr>
              <w:t>Churchinford</w:t>
            </w:r>
            <w:proofErr w:type="spellEnd"/>
            <w:r>
              <w:rPr>
                <w:rFonts w:ascii="Century Gothic" w:eastAsia="Malgun Gothic" w:hAnsi="Century Gothic"/>
              </w:rPr>
              <w:t xml:space="preserve">. </w:t>
            </w:r>
          </w:p>
          <w:p w14:paraId="367D965D" w14:textId="11C947FE" w:rsidR="00256773" w:rsidRPr="00AD6F1F" w:rsidRDefault="00256773" w:rsidP="00256773">
            <w:pPr>
              <w:rPr>
                <w:rFonts w:ascii="Century Gothic" w:eastAsia="Malgun Gothic" w:hAnsi="Century Gothic"/>
              </w:rPr>
            </w:pPr>
          </w:p>
        </w:tc>
        <w:tc>
          <w:tcPr>
            <w:tcW w:w="1441" w:type="dxa"/>
          </w:tcPr>
          <w:p w14:paraId="0AFE2DA1" w14:textId="77777777" w:rsidR="00256773" w:rsidRDefault="00256773" w:rsidP="00FB7472">
            <w:pPr>
              <w:rPr>
                <w:rFonts w:ascii="Century Gothic" w:eastAsia="Malgun Gothic" w:hAnsi="Century Gothic"/>
              </w:rPr>
            </w:pPr>
          </w:p>
        </w:tc>
      </w:tr>
      <w:tr w:rsidR="00256773" w:rsidRPr="008935F5" w14:paraId="251F13F2" w14:textId="77777777" w:rsidTr="00256773">
        <w:tc>
          <w:tcPr>
            <w:tcW w:w="967" w:type="dxa"/>
          </w:tcPr>
          <w:p w14:paraId="73811398" w14:textId="2C778CAD" w:rsidR="00256773" w:rsidRDefault="00256773" w:rsidP="00FB7472">
            <w:r>
              <w:t xml:space="preserve">  4.3</w:t>
            </w:r>
          </w:p>
        </w:tc>
        <w:tc>
          <w:tcPr>
            <w:tcW w:w="6612" w:type="dxa"/>
          </w:tcPr>
          <w:p w14:paraId="2C49442D" w14:textId="77777777" w:rsidR="00256773" w:rsidRDefault="00256773" w:rsidP="00256773">
            <w:pPr>
              <w:rPr>
                <w:rFonts w:ascii="Century Gothic" w:eastAsia="Malgun Gothic" w:hAnsi="Century Gothic"/>
              </w:rPr>
            </w:pPr>
            <w:r>
              <w:rPr>
                <w:rFonts w:ascii="Century Gothic" w:eastAsia="Malgun Gothic" w:hAnsi="Century Gothic"/>
              </w:rPr>
              <w:t xml:space="preserve">Appeal to the Secretary of State: 29/20/0001, erection of a single storey extension to the side of </w:t>
            </w:r>
            <w:proofErr w:type="spellStart"/>
            <w:r>
              <w:rPr>
                <w:rFonts w:ascii="Century Gothic" w:eastAsia="Malgun Gothic" w:hAnsi="Century Gothic"/>
              </w:rPr>
              <w:t>Waterhayes</w:t>
            </w:r>
            <w:proofErr w:type="spellEnd"/>
            <w:r>
              <w:rPr>
                <w:rFonts w:ascii="Century Gothic" w:eastAsia="Malgun Gothic" w:hAnsi="Century Gothic"/>
              </w:rPr>
              <w:t xml:space="preserve"> Cottage, </w:t>
            </w:r>
            <w:proofErr w:type="spellStart"/>
            <w:r>
              <w:rPr>
                <w:rFonts w:ascii="Century Gothic" w:eastAsia="Malgun Gothic" w:hAnsi="Century Gothic"/>
              </w:rPr>
              <w:t>Otterford</w:t>
            </w:r>
            <w:proofErr w:type="spellEnd"/>
            <w:r>
              <w:rPr>
                <w:rFonts w:ascii="Century Gothic" w:eastAsia="Malgun Gothic" w:hAnsi="Century Gothic"/>
              </w:rPr>
              <w:t>.</w:t>
            </w:r>
          </w:p>
          <w:p w14:paraId="39D99146" w14:textId="7F8F01E9" w:rsidR="00256773" w:rsidRPr="00AD6F1F" w:rsidRDefault="00256773" w:rsidP="00256773">
            <w:pPr>
              <w:rPr>
                <w:rFonts w:ascii="Century Gothic" w:eastAsia="Malgun Gothic" w:hAnsi="Century Gothic"/>
              </w:rPr>
            </w:pPr>
          </w:p>
        </w:tc>
        <w:tc>
          <w:tcPr>
            <w:tcW w:w="1441" w:type="dxa"/>
          </w:tcPr>
          <w:p w14:paraId="6AA7095D" w14:textId="77777777" w:rsidR="00256773" w:rsidRDefault="00256773" w:rsidP="00FB7472">
            <w:pPr>
              <w:rPr>
                <w:rFonts w:ascii="Century Gothic" w:eastAsia="Malgun Gothic" w:hAnsi="Century Gothic"/>
              </w:rPr>
            </w:pPr>
          </w:p>
        </w:tc>
      </w:tr>
      <w:tr w:rsidR="00FB7472" w:rsidRPr="008935F5" w14:paraId="619E2F2B" w14:textId="77777777" w:rsidTr="00256773">
        <w:tc>
          <w:tcPr>
            <w:tcW w:w="967" w:type="dxa"/>
          </w:tcPr>
          <w:p w14:paraId="14CABC99" w14:textId="4E0D3F29" w:rsidR="00FB7472" w:rsidRPr="00D04104" w:rsidRDefault="00875FB0" w:rsidP="00FB7472">
            <w:pPr>
              <w:rPr>
                <w:b/>
                <w:bCs/>
              </w:rPr>
            </w:pPr>
            <w:r>
              <w:rPr>
                <w:b/>
                <w:bCs/>
              </w:rPr>
              <w:t>5</w:t>
            </w:r>
            <w:r w:rsidR="00FB7472">
              <w:rPr>
                <w:b/>
                <w:bCs/>
              </w:rPr>
              <w:t xml:space="preserve">. </w:t>
            </w:r>
          </w:p>
        </w:tc>
        <w:tc>
          <w:tcPr>
            <w:tcW w:w="6612" w:type="dxa"/>
          </w:tcPr>
          <w:p w14:paraId="6DE0219B" w14:textId="77777777" w:rsidR="00FB7472" w:rsidRDefault="00265928" w:rsidP="00FB7472">
            <w:pPr>
              <w:rPr>
                <w:rFonts w:ascii="Century Gothic" w:eastAsia="Malgun Gothic" w:hAnsi="Century Gothic"/>
                <w:b/>
                <w:bCs/>
                <w:u w:val="single"/>
              </w:rPr>
            </w:pPr>
            <w:r>
              <w:rPr>
                <w:rFonts w:ascii="Century Gothic" w:eastAsia="Malgun Gothic" w:hAnsi="Century Gothic"/>
                <w:b/>
                <w:bCs/>
                <w:u w:val="single"/>
              </w:rPr>
              <w:t>Coronavirus (COVID 19) Pandemic</w:t>
            </w:r>
          </w:p>
          <w:p w14:paraId="40B1F4ED" w14:textId="5BC3494E" w:rsidR="00D07BCC" w:rsidRPr="00AD6F1F" w:rsidRDefault="00D07BCC" w:rsidP="00FB7472">
            <w:pPr>
              <w:rPr>
                <w:rFonts w:ascii="Century Gothic" w:eastAsia="Malgun Gothic" w:hAnsi="Century Gothic"/>
                <w:b/>
                <w:bCs/>
                <w:u w:val="single"/>
              </w:rPr>
            </w:pPr>
          </w:p>
        </w:tc>
        <w:tc>
          <w:tcPr>
            <w:tcW w:w="1441" w:type="dxa"/>
          </w:tcPr>
          <w:p w14:paraId="060DFC8C" w14:textId="77777777" w:rsidR="00FB7472" w:rsidRPr="00CC4B95" w:rsidRDefault="00FB7472" w:rsidP="00FB7472">
            <w:pPr>
              <w:rPr>
                <w:rFonts w:ascii="Century Gothic" w:eastAsia="Malgun Gothic" w:hAnsi="Century Gothic"/>
              </w:rPr>
            </w:pPr>
          </w:p>
        </w:tc>
      </w:tr>
      <w:tr w:rsidR="00875FB0" w:rsidRPr="008935F5" w14:paraId="372D771C" w14:textId="77777777" w:rsidTr="00256773">
        <w:tc>
          <w:tcPr>
            <w:tcW w:w="967" w:type="dxa"/>
          </w:tcPr>
          <w:p w14:paraId="2A4967B4" w14:textId="73987E61" w:rsidR="00875FB0" w:rsidRPr="00875FB0" w:rsidRDefault="00875FB0" w:rsidP="00FB7472">
            <w:r>
              <w:rPr>
                <w:b/>
                <w:bCs/>
              </w:rPr>
              <w:t xml:space="preserve">   </w:t>
            </w:r>
            <w:r w:rsidRPr="00875FB0">
              <w:t>5.1</w:t>
            </w:r>
          </w:p>
        </w:tc>
        <w:tc>
          <w:tcPr>
            <w:tcW w:w="6612" w:type="dxa"/>
          </w:tcPr>
          <w:p w14:paraId="7B89A990" w14:textId="4A8DC0E0" w:rsidR="00256773" w:rsidRDefault="00256773" w:rsidP="00FB7472">
            <w:pPr>
              <w:rPr>
                <w:rFonts w:ascii="Century Gothic" w:eastAsia="Malgun Gothic" w:hAnsi="Century Gothic"/>
              </w:rPr>
            </w:pPr>
            <w:r>
              <w:rPr>
                <w:rFonts w:ascii="Century Gothic" w:eastAsia="Malgun Gothic" w:hAnsi="Century Gothic"/>
              </w:rPr>
              <w:t xml:space="preserve">Update on </w:t>
            </w:r>
            <w:r w:rsidR="00D65685">
              <w:rPr>
                <w:rFonts w:ascii="Century Gothic" w:eastAsia="Malgun Gothic" w:hAnsi="Century Gothic"/>
              </w:rPr>
              <w:t xml:space="preserve">parish </w:t>
            </w:r>
            <w:r>
              <w:rPr>
                <w:rFonts w:ascii="Century Gothic" w:eastAsia="Malgun Gothic" w:hAnsi="Century Gothic"/>
              </w:rPr>
              <w:t>activity.</w:t>
            </w:r>
          </w:p>
          <w:p w14:paraId="29BAB9D3" w14:textId="77777777" w:rsidR="00875FB0" w:rsidRDefault="00256773" w:rsidP="00256773">
            <w:pPr>
              <w:rPr>
                <w:rFonts w:ascii="Century Gothic" w:eastAsia="Malgun Gothic" w:hAnsi="Century Gothic"/>
              </w:rPr>
            </w:pPr>
            <w:r>
              <w:rPr>
                <w:rFonts w:ascii="Century Gothic" w:eastAsia="Malgun Gothic" w:hAnsi="Century Gothic"/>
              </w:rPr>
              <w:t>The Clerk circulated a report which was noted.</w:t>
            </w:r>
          </w:p>
          <w:p w14:paraId="5D1C27AD" w14:textId="62E942F6" w:rsidR="00256773" w:rsidRPr="00875FB0" w:rsidRDefault="00256773" w:rsidP="00256773">
            <w:pPr>
              <w:rPr>
                <w:rFonts w:ascii="Century Gothic" w:eastAsia="Malgun Gothic" w:hAnsi="Century Gothic"/>
              </w:rPr>
            </w:pPr>
          </w:p>
        </w:tc>
        <w:tc>
          <w:tcPr>
            <w:tcW w:w="1441" w:type="dxa"/>
          </w:tcPr>
          <w:p w14:paraId="1C2AF609" w14:textId="77777777" w:rsidR="00875FB0" w:rsidRPr="00CC4B95" w:rsidRDefault="00875FB0" w:rsidP="00FB7472">
            <w:pPr>
              <w:rPr>
                <w:rFonts w:ascii="Century Gothic" w:eastAsia="Malgun Gothic" w:hAnsi="Century Gothic"/>
              </w:rPr>
            </w:pPr>
          </w:p>
        </w:tc>
      </w:tr>
      <w:tr w:rsidR="00256773" w:rsidRPr="008935F5" w14:paraId="3B9A27F5" w14:textId="77777777" w:rsidTr="00256773">
        <w:tc>
          <w:tcPr>
            <w:tcW w:w="967" w:type="dxa"/>
          </w:tcPr>
          <w:p w14:paraId="57719398" w14:textId="7BB5913F" w:rsidR="00256773" w:rsidRDefault="00A12CDA" w:rsidP="00FB7472">
            <w:pPr>
              <w:rPr>
                <w:b/>
                <w:bCs/>
              </w:rPr>
            </w:pPr>
            <w:r>
              <w:rPr>
                <w:b/>
                <w:bCs/>
              </w:rPr>
              <w:t>6</w:t>
            </w:r>
            <w:r w:rsidR="001505E7">
              <w:rPr>
                <w:b/>
                <w:bCs/>
              </w:rPr>
              <w:t>.</w:t>
            </w:r>
          </w:p>
        </w:tc>
        <w:tc>
          <w:tcPr>
            <w:tcW w:w="6612" w:type="dxa"/>
          </w:tcPr>
          <w:p w14:paraId="57E64D72" w14:textId="77777777" w:rsidR="00256773" w:rsidRDefault="001505E7" w:rsidP="00FB7472">
            <w:pPr>
              <w:rPr>
                <w:rFonts w:ascii="Century Gothic" w:eastAsia="Malgun Gothic" w:hAnsi="Century Gothic"/>
                <w:b/>
                <w:bCs/>
              </w:rPr>
            </w:pPr>
            <w:r w:rsidRPr="001505E7">
              <w:rPr>
                <w:rFonts w:ascii="Century Gothic" w:eastAsia="Malgun Gothic" w:hAnsi="Century Gothic"/>
                <w:b/>
                <w:bCs/>
              </w:rPr>
              <w:t xml:space="preserve">Projects/activities/events </w:t>
            </w:r>
            <w:r>
              <w:rPr>
                <w:rFonts w:ascii="Century Gothic" w:eastAsia="Malgun Gothic" w:hAnsi="Century Gothic"/>
                <w:b/>
                <w:bCs/>
              </w:rPr>
              <w:t>–</w:t>
            </w:r>
            <w:r w:rsidRPr="001505E7">
              <w:rPr>
                <w:rFonts w:ascii="Century Gothic" w:eastAsia="Malgun Gothic" w:hAnsi="Century Gothic"/>
                <w:b/>
                <w:bCs/>
              </w:rPr>
              <w:t xml:space="preserve"> update</w:t>
            </w:r>
            <w:r>
              <w:rPr>
                <w:rFonts w:ascii="Century Gothic" w:eastAsia="Malgun Gothic" w:hAnsi="Century Gothic"/>
                <w:b/>
                <w:bCs/>
              </w:rPr>
              <w:t>.</w:t>
            </w:r>
          </w:p>
          <w:p w14:paraId="3074CA21" w14:textId="77777777" w:rsidR="0017761B" w:rsidRDefault="0017761B" w:rsidP="00FB7472">
            <w:pPr>
              <w:rPr>
                <w:rFonts w:ascii="Century Gothic" w:eastAsia="Malgun Gothic" w:hAnsi="Century Gothic"/>
              </w:rPr>
            </w:pPr>
          </w:p>
          <w:p w14:paraId="74B8FA43" w14:textId="14DFCDE8" w:rsidR="001505E7" w:rsidRDefault="001505E7" w:rsidP="00FB7472">
            <w:pPr>
              <w:rPr>
                <w:rFonts w:ascii="Century Gothic" w:eastAsia="Malgun Gothic" w:hAnsi="Century Gothic"/>
              </w:rPr>
            </w:pPr>
            <w:r>
              <w:rPr>
                <w:rFonts w:ascii="Century Gothic" w:eastAsia="Malgun Gothic" w:hAnsi="Century Gothic"/>
              </w:rPr>
              <w:lastRenderedPageBreak/>
              <w:t>The noticeboard at the Candlelight had</w:t>
            </w:r>
            <w:r w:rsidR="0017761B">
              <w:rPr>
                <w:rFonts w:ascii="Century Gothic" w:eastAsia="Malgun Gothic" w:hAnsi="Century Gothic"/>
              </w:rPr>
              <w:t xml:space="preserve"> now</w:t>
            </w:r>
            <w:r>
              <w:rPr>
                <w:rFonts w:ascii="Century Gothic" w:eastAsia="Malgun Gothic" w:hAnsi="Century Gothic"/>
              </w:rPr>
              <w:t xml:space="preserve"> been moved,</w:t>
            </w:r>
            <w:r w:rsidR="0025492B">
              <w:rPr>
                <w:rFonts w:ascii="Century Gothic" w:eastAsia="Malgun Gothic" w:hAnsi="Century Gothic"/>
              </w:rPr>
              <w:t xml:space="preserve"> reported potholes had been repaired, </w:t>
            </w:r>
            <w:r>
              <w:rPr>
                <w:rFonts w:ascii="Century Gothic" w:eastAsia="Malgun Gothic" w:hAnsi="Century Gothic"/>
              </w:rPr>
              <w:t>the swing seats had been replaced in the playing field and the ditch/grill</w:t>
            </w:r>
            <w:r w:rsidR="00103301">
              <w:rPr>
                <w:rFonts w:ascii="Century Gothic" w:eastAsia="Malgun Gothic" w:hAnsi="Century Gothic"/>
              </w:rPr>
              <w:t>e</w:t>
            </w:r>
            <w:bookmarkStart w:id="0" w:name="_GoBack"/>
            <w:bookmarkEnd w:id="0"/>
            <w:r>
              <w:rPr>
                <w:rFonts w:ascii="Century Gothic" w:eastAsia="Malgun Gothic" w:hAnsi="Century Gothic"/>
              </w:rPr>
              <w:t xml:space="preserve"> in Whatley Lane had been cleared.   RW Gale had quoted for the drainage work opposite the Candlelight - £1,350.  </w:t>
            </w:r>
            <w:r w:rsidRPr="001505E7">
              <w:rPr>
                <w:rFonts w:ascii="Century Gothic" w:eastAsia="Malgun Gothic" w:hAnsi="Century Gothic"/>
                <w:u w:val="single"/>
              </w:rPr>
              <w:t>This was agreed</w:t>
            </w:r>
            <w:r>
              <w:rPr>
                <w:rFonts w:ascii="Century Gothic" w:eastAsia="Malgun Gothic" w:hAnsi="Century Gothic"/>
              </w:rPr>
              <w:t xml:space="preserve">.   </w:t>
            </w:r>
            <w:r w:rsidR="00A12CDA">
              <w:rPr>
                <w:rFonts w:ascii="Century Gothic" w:eastAsia="Malgun Gothic" w:hAnsi="Century Gothic"/>
              </w:rPr>
              <w:t xml:space="preserve">Cllr </w:t>
            </w:r>
            <w:proofErr w:type="spellStart"/>
            <w:r w:rsidR="00A12CDA">
              <w:rPr>
                <w:rFonts w:ascii="Century Gothic" w:eastAsia="Malgun Gothic" w:hAnsi="Century Gothic"/>
              </w:rPr>
              <w:t>Canham</w:t>
            </w:r>
            <w:proofErr w:type="spellEnd"/>
            <w:r w:rsidR="00A12CDA">
              <w:rPr>
                <w:rFonts w:ascii="Century Gothic" w:eastAsia="Malgun Gothic" w:hAnsi="Century Gothic"/>
              </w:rPr>
              <w:t xml:space="preserve"> would contact the Highways Superintendent to </w:t>
            </w:r>
            <w:r w:rsidR="005F47B1">
              <w:rPr>
                <w:rFonts w:ascii="Century Gothic" w:eastAsia="Malgun Gothic" w:hAnsi="Century Gothic"/>
              </w:rPr>
              <w:t>seek the final OK for the works to go ahead</w:t>
            </w:r>
            <w:r w:rsidR="00A12CDA">
              <w:rPr>
                <w:rFonts w:ascii="Century Gothic" w:eastAsia="Malgun Gothic" w:hAnsi="Century Gothic"/>
              </w:rPr>
              <w:t>.</w:t>
            </w:r>
          </w:p>
          <w:p w14:paraId="60B1AC88" w14:textId="0DD0586D" w:rsidR="0017761B" w:rsidRDefault="001505E7" w:rsidP="001505E7">
            <w:pPr>
              <w:rPr>
                <w:rFonts w:ascii="Century Gothic" w:eastAsia="Malgun Gothic" w:hAnsi="Century Gothic"/>
              </w:rPr>
            </w:pPr>
            <w:r>
              <w:rPr>
                <w:rFonts w:ascii="Century Gothic" w:eastAsia="Malgun Gothic" w:hAnsi="Century Gothic"/>
              </w:rPr>
              <w:t xml:space="preserve">July Litter pick – the </w:t>
            </w:r>
            <w:r w:rsidRPr="00274D33">
              <w:rPr>
                <w:rFonts w:ascii="Century Gothic" w:eastAsia="Malgun Gothic" w:hAnsi="Century Gothic"/>
                <w:u w:val="single"/>
              </w:rPr>
              <w:t>Council agreed</w:t>
            </w:r>
            <w:r>
              <w:rPr>
                <w:rFonts w:ascii="Century Gothic" w:eastAsia="Malgun Gothic" w:hAnsi="Century Gothic"/>
                <w:u w:val="single"/>
              </w:rPr>
              <w:t>,</w:t>
            </w:r>
            <w:r>
              <w:rPr>
                <w:rFonts w:ascii="Century Gothic" w:eastAsia="Malgun Gothic" w:hAnsi="Century Gothic"/>
              </w:rPr>
              <w:t xml:space="preserve"> subject to any new instructions from the Government, that this should go ahead, albeit with some modifications to take account of physical distancing, no car sharing with non-family members and no access to the hall.</w:t>
            </w:r>
          </w:p>
          <w:p w14:paraId="3B3819AB" w14:textId="27958C42" w:rsidR="001505E7" w:rsidRPr="001505E7" w:rsidRDefault="001505E7" w:rsidP="001A3EB8">
            <w:pPr>
              <w:rPr>
                <w:rFonts w:ascii="Century Gothic" w:eastAsia="Malgun Gothic" w:hAnsi="Century Gothic"/>
              </w:rPr>
            </w:pPr>
          </w:p>
        </w:tc>
        <w:tc>
          <w:tcPr>
            <w:tcW w:w="1441" w:type="dxa"/>
          </w:tcPr>
          <w:p w14:paraId="49701E5D" w14:textId="77777777" w:rsidR="00256773" w:rsidRDefault="00256773" w:rsidP="00FB7472">
            <w:pPr>
              <w:rPr>
                <w:rFonts w:ascii="Century Gothic" w:eastAsia="Malgun Gothic" w:hAnsi="Century Gothic"/>
              </w:rPr>
            </w:pPr>
          </w:p>
          <w:p w14:paraId="3DA72D06" w14:textId="77777777" w:rsidR="0017761B" w:rsidRDefault="0017761B" w:rsidP="00FB7472">
            <w:pPr>
              <w:rPr>
                <w:rFonts w:ascii="Century Gothic" w:eastAsia="Malgun Gothic" w:hAnsi="Century Gothic"/>
              </w:rPr>
            </w:pPr>
          </w:p>
          <w:p w14:paraId="5FE8336B" w14:textId="77777777" w:rsidR="0017761B" w:rsidRDefault="0017761B" w:rsidP="00FB7472">
            <w:pPr>
              <w:rPr>
                <w:rFonts w:ascii="Century Gothic" w:eastAsia="Malgun Gothic" w:hAnsi="Century Gothic"/>
              </w:rPr>
            </w:pPr>
          </w:p>
          <w:p w14:paraId="0A5C4C6D" w14:textId="77777777" w:rsidR="0017761B" w:rsidRDefault="0017761B" w:rsidP="00FB7472">
            <w:pPr>
              <w:rPr>
                <w:rFonts w:ascii="Century Gothic" w:eastAsia="Malgun Gothic" w:hAnsi="Century Gothic"/>
              </w:rPr>
            </w:pPr>
          </w:p>
          <w:p w14:paraId="3D71A7FD" w14:textId="77777777" w:rsidR="0017761B" w:rsidRDefault="0017761B" w:rsidP="00FB7472">
            <w:pPr>
              <w:rPr>
                <w:rFonts w:ascii="Century Gothic" w:eastAsia="Malgun Gothic" w:hAnsi="Century Gothic"/>
              </w:rPr>
            </w:pPr>
          </w:p>
          <w:p w14:paraId="46CE3981" w14:textId="77777777" w:rsidR="0017761B" w:rsidRDefault="0017761B" w:rsidP="00FB7472">
            <w:pPr>
              <w:rPr>
                <w:rFonts w:ascii="Century Gothic" w:eastAsia="Malgun Gothic" w:hAnsi="Century Gothic"/>
              </w:rPr>
            </w:pPr>
          </w:p>
          <w:p w14:paraId="1AF5B195" w14:textId="138C8EA0" w:rsidR="0017761B" w:rsidRDefault="0017761B" w:rsidP="00FB7472">
            <w:pPr>
              <w:rPr>
                <w:rFonts w:ascii="Century Gothic" w:eastAsia="Malgun Gothic" w:hAnsi="Century Gothic"/>
                <w:b/>
                <w:bCs/>
              </w:rPr>
            </w:pPr>
            <w:r w:rsidRPr="0017761B">
              <w:rPr>
                <w:rFonts w:ascii="Century Gothic" w:eastAsia="Malgun Gothic" w:hAnsi="Century Gothic"/>
                <w:b/>
                <w:bCs/>
              </w:rPr>
              <w:t>Clerk</w:t>
            </w:r>
          </w:p>
          <w:p w14:paraId="12485E81" w14:textId="7D5E2E30" w:rsidR="00A12CDA" w:rsidRDefault="00A12CDA" w:rsidP="00FB7472">
            <w:pPr>
              <w:rPr>
                <w:rFonts w:ascii="Century Gothic" w:eastAsia="Malgun Gothic" w:hAnsi="Century Gothic"/>
                <w:b/>
                <w:bCs/>
              </w:rPr>
            </w:pPr>
          </w:p>
          <w:p w14:paraId="211ED18A" w14:textId="1C547AE5" w:rsidR="00A12CDA" w:rsidRDefault="00A12CDA" w:rsidP="00FB7472">
            <w:pPr>
              <w:rPr>
                <w:rFonts w:ascii="Century Gothic" w:eastAsia="Malgun Gothic" w:hAnsi="Century Gothic"/>
                <w:b/>
                <w:bCs/>
              </w:rPr>
            </w:pPr>
            <w:r>
              <w:rPr>
                <w:rFonts w:ascii="Century Gothic" w:eastAsia="Malgun Gothic" w:hAnsi="Century Gothic"/>
                <w:b/>
                <w:bCs/>
              </w:rPr>
              <w:t>MC</w:t>
            </w:r>
          </w:p>
          <w:p w14:paraId="4925FCD7" w14:textId="77777777" w:rsidR="0017761B" w:rsidRDefault="0017761B" w:rsidP="00FB7472">
            <w:pPr>
              <w:rPr>
                <w:rFonts w:ascii="Century Gothic" w:eastAsia="Malgun Gothic" w:hAnsi="Century Gothic"/>
                <w:b/>
                <w:bCs/>
              </w:rPr>
            </w:pPr>
          </w:p>
          <w:p w14:paraId="297958A3" w14:textId="77777777" w:rsidR="0017761B" w:rsidRDefault="0017761B" w:rsidP="00FB7472">
            <w:pPr>
              <w:rPr>
                <w:rFonts w:ascii="Century Gothic" w:eastAsia="Malgun Gothic" w:hAnsi="Century Gothic"/>
                <w:b/>
                <w:bCs/>
              </w:rPr>
            </w:pPr>
          </w:p>
          <w:p w14:paraId="4EA6CAA7" w14:textId="77777777" w:rsidR="0017761B" w:rsidRDefault="0017761B" w:rsidP="00FB7472">
            <w:pPr>
              <w:rPr>
                <w:rFonts w:ascii="Century Gothic" w:eastAsia="Malgun Gothic" w:hAnsi="Century Gothic"/>
                <w:b/>
                <w:bCs/>
              </w:rPr>
            </w:pPr>
          </w:p>
          <w:p w14:paraId="3394EBBE" w14:textId="77777777" w:rsidR="0017761B" w:rsidRDefault="0017761B" w:rsidP="00FB7472">
            <w:pPr>
              <w:rPr>
                <w:rFonts w:ascii="Century Gothic" w:eastAsia="Malgun Gothic" w:hAnsi="Century Gothic"/>
                <w:b/>
                <w:bCs/>
              </w:rPr>
            </w:pPr>
          </w:p>
          <w:p w14:paraId="792F67EB" w14:textId="0749EC1C" w:rsidR="001A3EB8" w:rsidRPr="0017761B" w:rsidRDefault="0017761B" w:rsidP="001A3EB8">
            <w:pPr>
              <w:rPr>
                <w:rFonts w:ascii="Century Gothic" w:eastAsia="Malgun Gothic" w:hAnsi="Century Gothic"/>
                <w:b/>
                <w:bCs/>
              </w:rPr>
            </w:pPr>
            <w:r w:rsidRPr="0017761B">
              <w:rPr>
                <w:rFonts w:ascii="Century Gothic" w:eastAsia="Malgun Gothic" w:hAnsi="Century Gothic"/>
                <w:b/>
                <w:bCs/>
              </w:rPr>
              <w:t>MC</w:t>
            </w:r>
          </w:p>
          <w:p w14:paraId="723D7ABA" w14:textId="44622CD1" w:rsidR="00E82BE4" w:rsidRPr="0017761B" w:rsidRDefault="00E82BE4" w:rsidP="00FB7472">
            <w:pPr>
              <w:rPr>
                <w:rFonts w:ascii="Century Gothic" w:eastAsia="Malgun Gothic" w:hAnsi="Century Gothic"/>
                <w:b/>
                <w:bCs/>
              </w:rPr>
            </w:pPr>
          </w:p>
        </w:tc>
      </w:tr>
      <w:tr w:rsidR="00FB7472" w:rsidRPr="008935F5" w14:paraId="50765433" w14:textId="77777777" w:rsidTr="00256773">
        <w:tc>
          <w:tcPr>
            <w:tcW w:w="967" w:type="dxa"/>
          </w:tcPr>
          <w:p w14:paraId="3EACB608" w14:textId="23964A4F" w:rsidR="00FB7472" w:rsidRDefault="00A12CDA" w:rsidP="00FB7472">
            <w:pPr>
              <w:rPr>
                <w:b/>
                <w:bCs/>
              </w:rPr>
            </w:pPr>
            <w:r>
              <w:rPr>
                <w:b/>
                <w:bCs/>
              </w:rPr>
              <w:lastRenderedPageBreak/>
              <w:t>7</w:t>
            </w:r>
            <w:r w:rsidR="00FB7472">
              <w:rPr>
                <w:b/>
                <w:bCs/>
              </w:rPr>
              <w:t xml:space="preserve">. </w:t>
            </w:r>
          </w:p>
        </w:tc>
        <w:tc>
          <w:tcPr>
            <w:tcW w:w="6612" w:type="dxa"/>
          </w:tcPr>
          <w:p w14:paraId="648D0761" w14:textId="14109B29" w:rsidR="00FB7472" w:rsidRDefault="00FB7472" w:rsidP="00265928">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5C1D3A67" w14:textId="68565855" w:rsidR="0017761B" w:rsidRDefault="0017761B" w:rsidP="00265928">
            <w:pPr>
              <w:rPr>
                <w:rFonts w:ascii="Century Gothic" w:eastAsia="Malgun Gothic" w:hAnsi="Century Gothic"/>
                <w:b/>
                <w:bCs/>
              </w:rPr>
            </w:pPr>
          </w:p>
          <w:p w14:paraId="5387A9B1" w14:textId="39F3A0F9" w:rsidR="0017761B" w:rsidRDefault="0017761B" w:rsidP="00265928">
            <w:pPr>
              <w:rPr>
                <w:rFonts w:ascii="Century Gothic" w:eastAsia="Malgun Gothic" w:hAnsi="Century Gothic"/>
              </w:rPr>
            </w:pPr>
            <w:r>
              <w:rPr>
                <w:rFonts w:ascii="Century Gothic" w:eastAsia="Malgun Gothic" w:hAnsi="Century Gothic"/>
              </w:rPr>
              <w:t>The Clerk had been approached by Kingfisher Tree Services offering to carry out some work for the parish for free.  It was agreed to meet them and discuss what they might do (trees in the playing field needed some attention).</w:t>
            </w:r>
          </w:p>
          <w:p w14:paraId="52735024" w14:textId="687AF271" w:rsidR="001A3EB8" w:rsidRPr="0017761B" w:rsidRDefault="005349EB" w:rsidP="00265928">
            <w:pPr>
              <w:rPr>
                <w:rFonts w:ascii="Century Gothic" w:eastAsia="Malgun Gothic" w:hAnsi="Century Gothic"/>
              </w:rPr>
            </w:pPr>
            <w:r>
              <w:rPr>
                <w:rFonts w:ascii="Century Gothic" w:eastAsia="Malgun Gothic" w:hAnsi="Century Gothic"/>
              </w:rPr>
              <w:t>It was agreed to sign</w:t>
            </w:r>
            <w:r w:rsidR="001A3EB8">
              <w:rPr>
                <w:rFonts w:ascii="Century Gothic" w:eastAsia="Malgun Gothic" w:hAnsi="Century Gothic"/>
              </w:rPr>
              <w:t xml:space="preserve"> a petition on Change.org about take</w:t>
            </w:r>
            <w:r w:rsidR="0025492B">
              <w:rPr>
                <w:rFonts w:ascii="Century Gothic" w:eastAsia="Malgun Gothic" w:hAnsi="Century Gothic"/>
              </w:rPr>
              <w:t>-</w:t>
            </w:r>
            <w:r w:rsidR="001A3EB8">
              <w:rPr>
                <w:rFonts w:ascii="Century Gothic" w:eastAsia="Malgun Gothic" w:hAnsi="Century Gothic"/>
              </w:rPr>
              <w:t xml:space="preserve">away outlets writing car registration numbers on containers so that litter culprits could be prosecuted.  </w:t>
            </w:r>
            <w:r w:rsidR="00FA46C7">
              <w:rPr>
                <w:rFonts w:ascii="Century Gothic" w:eastAsia="Malgun Gothic" w:hAnsi="Century Gothic"/>
              </w:rPr>
              <w:t>And agreed this would</w:t>
            </w:r>
            <w:r w:rsidR="001A3EB8">
              <w:rPr>
                <w:rFonts w:ascii="Century Gothic" w:eastAsia="Malgun Gothic" w:hAnsi="Century Gothic"/>
              </w:rPr>
              <w:t xml:space="preserve"> be publicised locally</w:t>
            </w:r>
            <w:r w:rsidR="00FA46C7">
              <w:rPr>
                <w:rFonts w:ascii="Century Gothic" w:eastAsia="Malgun Gothic" w:hAnsi="Century Gothic"/>
              </w:rPr>
              <w:t xml:space="preserve"> – including details to be sent to Rebecca Pow MP, Councillors Thorne and Henley, and the </w:t>
            </w:r>
            <w:proofErr w:type="spellStart"/>
            <w:r w:rsidR="00FA46C7">
              <w:rPr>
                <w:rFonts w:ascii="Century Gothic" w:eastAsia="Malgun Gothic" w:hAnsi="Century Gothic"/>
              </w:rPr>
              <w:t>Blackdown</w:t>
            </w:r>
            <w:proofErr w:type="spellEnd"/>
            <w:r w:rsidR="00FA46C7">
              <w:rPr>
                <w:rFonts w:ascii="Century Gothic" w:eastAsia="Malgun Gothic" w:hAnsi="Century Gothic"/>
              </w:rPr>
              <w:t xml:space="preserve"> Hills Parish Network (for onward sending to all PCs). </w:t>
            </w:r>
          </w:p>
          <w:p w14:paraId="02D02BE0" w14:textId="7B77A10D" w:rsidR="00256773" w:rsidRPr="00265928" w:rsidRDefault="00256773" w:rsidP="00265928">
            <w:pPr>
              <w:rPr>
                <w:rFonts w:ascii="Century Gothic" w:eastAsia="Malgun Gothic" w:hAnsi="Century Gothic"/>
                <w:b/>
                <w:bCs/>
              </w:rPr>
            </w:pPr>
          </w:p>
        </w:tc>
        <w:tc>
          <w:tcPr>
            <w:tcW w:w="1441" w:type="dxa"/>
          </w:tcPr>
          <w:p w14:paraId="48C2B05A" w14:textId="77777777" w:rsidR="00FB7472" w:rsidRDefault="00FB7472" w:rsidP="00FB7472">
            <w:pPr>
              <w:rPr>
                <w:rFonts w:ascii="Century Gothic" w:eastAsia="Malgun Gothic" w:hAnsi="Century Gothic"/>
                <w:b/>
                <w:bCs/>
              </w:rPr>
            </w:pPr>
          </w:p>
          <w:p w14:paraId="07659CEA" w14:textId="77777777" w:rsidR="0017761B" w:rsidRDefault="0017761B" w:rsidP="00FB7472">
            <w:pPr>
              <w:rPr>
                <w:rFonts w:ascii="Century Gothic" w:eastAsia="Malgun Gothic" w:hAnsi="Century Gothic"/>
                <w:b/>
                <w:bCs/>
              </w:rPr>
            </w:pPr>
          </w:p>
          <w:p w14:paraId="487CA29E" w14:textId="77777777" w:rsidR="0017761B" w:rsidRDefault="0017761B" w:rsidP="00FB7472">
            <w:pPr>
              <w:rPr>
                <w:rFonts w:ascii="Century Gothic" w:eastAsia="Malgun Gothic" w:hAnsi="Century Gothic"/>
                <w:b/>
                <w:bCs/>
              </w:rPr>
            </w:pPr>
          </w:p>
          <w:p w14:paraId="2E1C7B5E" w14:textId="77777777" w:rsidR="0017761B" w:rsidRDefault="0017761B" w:rsidP="00FB7472">
            <w:pPr>
              <w:rPr>
                <w:rFonts w:ascii="Century Gothic" w:eastAsia="Malgun Gothic" w:hAnsi="Century Gothic"/>
                <w:b/>
                <w:bCs/>
              </w:rPr>
            </w:pPr>
          </w:p>
          <w:p w14:paraId="06EE176C" w14:textId="77777777" w:rsidR="0017761B" w:rsidRDefault="0017761B" w:rsidP="00FB7472">
            <w:pPr>
              <w:rPr>
                <w:rFonts w:ascii="Century Gothic" w:eastAsia="Malgun Gothic" w:hAnsi="Century Gothic"/>
                <w:b/>
                <w:bCs/>
              </w:rPr>
            </w:pPr>
            <w:r>
              <w:rPr>
                <w:rFonts w:ascii="Century Gothic" w:eastAsia="Malgun Gothic" w:hAnsi="Century Gothic"/>
                <w:b/>
                <w:bCs/>
              </w:rPr>
              <w:t>CF &amp; MC</w:t>
            </w:r>
          </w:p>
          <w:p w14:paraId="20735167" w14:textId="77777777" w:rsidR="001A3EB8" w:rsidRDefault="001A3EB8" w:rsidP="00FB7472">
            <w:pPr>
              <w:rPr>
                <w:rFonts w:ascii="Century Gothic" w:eastAsia="Malgun Gothic" w:hAnsi="Century Gothic"/>
                <w:b/>
                <w:bCs/>
              </w:rPr>
            </w:pPr>
          </w:p>
          <w:p w14:paraId="2EFBC828" w14:textId="77777777" w:rsidR="001A3EB8" w:rsidRDefault="001A3EB8" w:rsidP="00FB7472">
            <w:pPr>
              <w:rPr>
                <w:rFonts w:ascii="Century Gothic" w:eastAsia="Malgun Gothic" w:hAnsi="Century Gothic"/>
                <w:b/>
                <w:bCs/>
              </w:rPr>
            </w:pPr>
          </w:p>
          <w:p w14:paraId="1067BB4A" w14:textId="34DD94C6" w:rsidR="001A3EB8" w:rsidRDefault="001A3EB8" w:rsidP="00FB7472">
            <w:pPr>
              <w:rPr>
                <w:rFonts w:ascii="Century Gothic" w:eastAsia="Malgun Gothic" w:hAnsi="Century Gothic"/>
                <w:b/>
                <w:bCs/>
              </w:rPr>
            </w:pPr>
            <w:r>
              <w:rPr>
                <w:rFonts w:ascii="Century Gothic" w:eastAsia="Malgun Gothic" w:hAnsi="Century Gothic"/>
                <w:b/>
                <w:bCs/>
              </w:rPr>
              <w:t>All</w:t>
            </w:r>
            <w:r w:rsidR="00FA46C7">
              <w:rPr>
                <w:rFonts w:ascii="Century Gothic" w:eastAsia="Malgun Gothic" w:hAnsi="Century Gothic"/>
                <w:b/>
                <w:bCs/>
              </w:rPr>
              <w:t>/Clerk</w:t>
            </w:r>
          </w:p>
          <w:p w14:paraId="787AB63A" w14:textId="77777777" w:rsidR="00FA46C7" w:rsidRDefault="00FA46C7" w:rsidP="00FB7472">
            <w:pPr>
              <w:rPr>
                <w:rFonts w:ascii="Century Gothic" w:eastAsia="Malgun Gothic" w:hAnsi="Century Gothic"/>
                <w:b/>
                <w:bCs/>
              </w:rPr>
            </w:pPr>
          </w:p>
          <w:p w14:paraId="222122C5" w14:textId="77777777" w:rsidR="00FA46C7" w:rsidRDefault="00FA46C7" w:rsidP="00FB7472">
            <w:pPr>
              <w:rPr>
                <w:rFonts w:ascii="Century Gothic" w:eastAsia="Malgun Gothic" w:hAnsi="Century Gothic"/>
                <w:b/>
                <w:bCs/>
              </w:rPr>
            </w:pPr>
          </w:p>
          <w:p w14:paraId="072FD11F" w14:textId="20D2ABF5" w:rsidR="00FA46C7" w:rsidRPr="00CC4B95" w:rsidRDefault="00FA46C7" w:rsidP="00FB7472">
            <w:pPr>
              <w:rPr>
                <w:rFonts w:ascii="Century Gothic" w:eastAsia="Malgun Gothic" w:hAnsi="Century Gothic"/>
                <w:b/>
                <w:bCs/>
              </w:rPr>
            </w:pPr>
            <w:r>
              <w:rPr>
                <w:rFonts w:ascii="Century Gothic" w:eastAsia="Malgun Gothic" w:hAnsi="Century Gothic"/>
                <w:b/>
                <w:bCs/>
              </w:rPr>
              <w:t>Clerk</w:t>
            </w:r>
          </w:p>
        </w:tc>
      </w:tr>
      <w:tr w:rsidR="00FB7472" w:rsidRPr="008935F5" w14:paraId="37A7826A" w14:textId="77777777" w:rsidTr="00256773">
        <w:tc>
          <w:tcPr>
            <w:tcW w:w="967" w:type="dxa"/>
          </w:tcPr>
          <w:p w14:paraId="5400F7D8" w14:textId="35C22D80" w:rsidR="00FB7472" w:rsidRDefault="00A12CDA" w:rsidP="00FB7472">
            <w:pPr>
              <w:rPr>
                <w:b/>
                <w:bCs/>
              </w:rPr>
            </w:pPr>
            <w:r>
              <w:rPr>
                <w:b/>
                <w:bCs/>
              </w:rPr>
              <w:t>8</w:t>
            </w:r>
            <w:r w:rsidR="00FB7472">
              <w:rPr>
                <w:b/>
                <w:bCs/>
              </w:rPr>
              <w:t>.</w:t>
            </w:r>
          </w:p>
        </w:tc>
        <w:tc>
          <w:tcPr>
            <w:tcW w:w="6612" w:type="dxa"/>
          </w:tcPr>
          <w:p w14:paraId="5619B9F5" w14:textId="33FFD488" w:rsidR="0017761B" w:rsidRPr="008F77C1" w:rsidRDefault="00FB7472" w:rsidP="00FB7472">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18768985" w:rsidR="00FB7472" w:rsidRPr="008F77C1" w:rsidRDefault="00FB7472" w:rsidP="00FB7472">
            <w:pPr>
              <w:rPr>
                <w:rFonts w:ascii="Century Gothic" w:eastAsia="Malgun Gothic" w:hAnsi="Century Gothic"/>
              </w:rPr>
            </w:pPr>
          </w:p>
        </w:tc>
        <w:tc>
          <w:tcPr>
            <w:tcW w:w="1441" w:type="dxa"/>
          </w:tcPr>
          <w:p w14:paraId="28E6C1DA" w14:textId="77777777" w:rsidR="00FB7472" w:rsidRPr="00CC4B95" w:rsidRDefault="00FB7472" w:rsidP="00FB7472">
            <w:pPr>
              <w:rPr>
                <w:rFonts w:ascii="Century Gothic" w:eastAsia="Malgun Gothic" w:hAnsi="Century Gothic"/>
              </w:rPr>
            </w:pPr>
          </w:p>
        </w:tc>
      </w:tr>
      <w:tr w:rsidR="00FB7472" w:rsidRPr="008935F5" w14:paraId="1275CF40" w14:textId="77777777" w:rsidTr="00256773">
        <w:tc>
          <w:tcPr>
            <w:tcW w:w="967" w:type="dxa"/>
          </w:tcPr>
          <w:p w14:paraId="3C0BA73E" w14:textId="58847055" w:rsidR="00FB7472" w:rsidRPr="001A3EB8" w:rsidRDefault="00FB7472" w:rsidP="00FB7472">
            <w:r>
              <w:rPr>
                <w:b/>
                <w:bCs/>
              </w:rPr>
              <w:t xml:space="preserve">   </w:t>
            </w:r>
            <w:r w:rsidR="00A12CDA" w:rsidRPr="00A12CDA">
              <w:t>8</w:t>
            </w:r>
            <w:r w:rsidR="008F77C1" w:rsidRPr="001A3EB8">
              <w:t>.</w:t>
            </w:r>
            <w:r w:rsidR="001A3EB8" w:rsidRPr="001A3EB8">
              <w:t>1</w:t>
            </w:r>
          </w:p>
        </w:tc>
        <w:tc>
          <w:tcPr>
            <w:tcW w:w="6612" w:type="dxa"/>
          </w:tcPr>
          <w:p w14:paraId="2DC034F3" w14:textId="1E40CB42" w:rsidR="00FB7472" w:rsidRPr="00AD6F1F" w:rsidRDefault="00FB7472" w:rsidP="00FB7472">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sidR="00867430">
              <w:rPr>
                <w:rFonts w:ascii="Century Gothic" w:eastAsia="Malgun Gothic" w:hAnsi="Century Gothic"/>
              </w:rPr>
              <w:t>N</w:t>
            </w:r>
            <w:r w:rsidRPr="00AD6F1F">
              <w:rPr>
                <w:rFonts w:ascii="Century Gothic" w:eastAsia="Malgun Gothic" w:hAnsi="Century Gothic"/>
              </w:rPr>
              <w:t>oted.</w:t>
            </w:r>
          </w:p>
          <w:p w14:paraId="261BC21A" w14:textId="41BC1011" w:rsidR="00FB7472" w:rsidRPr="00D23A19" w:rsidRDefault="00FB7472" w:rsidP="00FB7472">
            <w:pPr>
              <w:rPr>
                <w:rFonts w:ascii="Century Gothic" w:eastAsia="Malgun Gothic" w:hAnsi="Century Gothic"/>
                <w:u w:val="single"/>
              </w:rPr>
            </w:pPr>
            <w:r w:rsidRPr="00AD6F1F">
              <w:rPr>
                <w:rFonts w:ascii="Century Gothic" w:eastAsia="Malgun Gothic" w:hAnsi="Century Gothic"/>
              </w:rPr>
              <w:t xml:space="preserve"> </w:t>
            </w:r>
          </w:p>
        </w:tc>
        <w:tc>
          <w:tcPr>
            <w:tcW w:w="1441" w:type="dxa"/>
          </w:tcPr>
          <w:p w14:paraId="11F22B5A" w14:textId="77777777" w:rsidR="00FB7472" w:rsidRPr="00CC4B95" w:rsidRDefault="00FB7472" w:rsidP="00FB7472">
            <w:pPr>
              <w:rPr>
                <w:rFonts w:ascii="Century Gothic" w:eastAsia="Malgun Gothic" w:hAnsi="Century Gothic"/>
              </w:rPr>
            </w:pPr>
          </w:p>
        </w:tc>
      </w:tr>
      <w:tr w:rsidR="00FB7472" w:rsidRPr="008935F5" w14:paraId="54A347C8" w14:textId="77777777" w:rsidTr="00256773">
        <w:tc>
          <w:tcPr>
            <w:tcW w:w="967" w:type="dxa"/>
          </w:tcPr>
          <w:p w14:paraId="7EE10DCC" w14:textId="1635D496" w:rsidR="00FB7472" w:rsidRPr="008F77C1" w:rsidRDefault="00FB7472" w:rsidP="00FB7472">
            <w:r>
              <w:rPr>
                <w:b/>
                <w:bCs/>
              </w:rPr>
              <w:t xml:space="preserve">   </w:t>
            </w:r>
            <w:r w:rsidR="00A12CDA" w:rsidRPr="00A12CDA">
              <w:t>8</w:t>
            </w:r>
            <w:r w:rsidR="008F77C1" w:rsidRPr="008F77C1">
              <w:t>.</w:t>
            </w:r>
            <w:r w:rsidR="001A3EB8">
              <w:t>2</w:t>
            </w:r>
          </w:p>
        </w:tc>
        <w:tc>
          <w:tcPr>
            <w:tcW w:w="6612" w:type="dxa"/>
          </w:tcPr>
          <w:p w14:paraId="1ADB3E0D" w14:textId="0AA99464" w:rsidR="00345819" w:rsidRPr="00AD6F1F" w:rsidRDefault="00FB7472" w:rsidP="00265928">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sidR="00265928">
              <w:rPr>
                <w:rFonts w:ascii="Century Gothic" w:eastAsia="Malgun Gothic" w:hAnsi="Century Gothic"/>
              </w:rPr>
              <w:t>None.</w:t>
            </w:r>
          </w:p>
        </w:tc>
        <w:tc>
          <w:tcPr>
            <w:tcW w:w="1441" w:type="dxa"/>
          </w:tcPr>
          <w:p w14:paraId="4303D2C7" w14:textId="77777777" w:rsidR="00FB7472" w:rsidRDefault="00FB7472" w:rsidP="00FB7472">
            <w:pPr>
              <w:rPr>
                <w:rFonts w:ascii="Century Gothic" w:eastAsia="Malgun Gothic" w:hAnsi="Century Gothic"/>
                <w:b/>
                <w:bCs/>
              </w:rPr>
            </w:pPr>
          </w:p>
          <w:p w14:paraId="67E844C6" w14:textId="7AD61BBB" w:rsidR="00FB7472" w:rsidRPr="00CC4B95" w:rsidRDefault="00FB7472" w:rsidP="00FB7472">
            <w:pPr>
              <w:rPr>
                <w:rFonts w:ascii="Century Gothic" w:eastAsia="Malgun Gothic" w:hAnsi="Century Gothic"/>
                <w:b/>
                <w:bCs/>
              </w:rPr>
            </w:pPr>
          </w:p>
        </w:tc>
      </w:tr>
      <w:tr w:rsidR="00265928" w:rsidRPr="008935F5" w14:paraId="3E00B582" w14:textId="77777777" w:rsidTr="00256773">
        <w:tc>
          <w:tcPr>
            <w:tcW w:w="967" w:type="dxa"/>
          </w:tcPr>
          <w:p w14:paraId="5544AC30" w14:textId="0D8519B2" w:rsidR="00265928" w:rsidRPr="00265928" w:rsidRDefault="00265928" w:rsidP="00FB7472">
            <w:r>
              <w:rPr>
                <w:b/>
                <w:bCs/>
              </w:rPr>
              <w:t xml:space="preserve">   </w:t>
            </w:r>
            <w:r w:rsidR="00A12CDA">
              <w:rPr>
                <w:b/>
                <w:bCs/>
              </w:rPr>
              <w:t>9</w:t>
            </w:r>
            <w:r w:rsidR="008F77C1">
              <w:rPr>
                <w:b/>
                <w:bCs/>
              </w:rPr>
              <w:t>.</w:t>
            </w:r>
          </w:p>
        </w:tc>
        <w:tc>
          <w:tcPr>
            <w:tcW w:w="6612" w:type="dxa"/>
          </w:tcPr>
          <w:p w14:paraId="468EA373" w14:textId="362B3A0F" w:rsidR="00D07BCC" w:rsidRPr="008F77C1" w:rsidRDefault="008F77C1" w:rsidP="00875FB0">
            <w:pPr>
              <w:rPr>
                <w:rFonts w:ascii="Century Gothic" w:eastAsia="Malgun Gothic" w:hAnsi="Century Gothic"/>
                <w:b/>
                <w:bCs/>
              </w:rPr>
            </w:pPr>
            <w:r>
              <w:rPr>
                <w:rFonts w:ascii="Century Gothic" w:eastAsia="Malgun Gothic" w:hAnsi="Century Gothic"/>
                <w:b/>
                <w:bCs/>
              </w:rPr>
              <w:t>Other business</w:t>
            </w:r>
          </w:p>
        </w:tc>
        <w:tc>
          <w:tcPr>
            <w:tcW w:w="1441" w:type="dxa"/>
          </w:tcPr>
          <w:p w14:paraId="69214FD6" w14:textId="77777777" w:rsidR="00265928" w:rsidRDefault="00265928" w:rsidP="00FB7472">
            <w:pPr>
              <w:rPr>
                <w:rFonts w:ascii="Century Gothic" w:eastAsia="Malgun Gothic" w:hAnsi="Century Gothic"/>
                <w:b/>
                <w:bCs/>
              </w:rPr>
            </w:pPr>
          </w:p>
        </w:tc>
      </w:tr>
      <w:tr w:rsidR="00FB7472" w:rsidRPr="008935F5" w14:paraId="02A4B21E" w14:textId="77777777" w:rsidTr="00256773">
        <w:tc>
          <w:tcPr>
            <w:tcW w:w="967" w:type="dxa"/>
          </w:tcPr>
          <w:p w14:paraId="22C0DE67" w14:textId="5E31C0B0" w:rsidR="00FB7472" w:rsidRDefault="00FB7472" w:rsidP="00FB7472">
            <w:pPr>
              <w:rPr>
                <w:b/>
                <w:bCs/>
              </w:rPr>
            </w:pPr>
          </w:p>
        </w:tc>
        <w:tc>
          <w:tcPr>
            <w:tcW w:w="6612" w:type="dxa"/>
          </w:tcPr>
          <w:p w14:paraId="6E26B032" w14:textId="22712CFB" w:rsidR="00FB7472" w:rsidRDefault="00A12CDA" w:rsidP="00FB7472">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had been promised some apple trees for the Village Green (and people to plant them) from a contact at the </w:t>
            </w:r>
            <w:proofErr w:type="spellStart"/>
            <w:r>
              <w:rPr>
                <w:rFonts w:ascii="Century Gothic" w:eastAsia="Malgun Gothic" w:hAnsi="Century Gothic"/>
              </w:rPr>
              <w:t>Blackdown</w:t>
            </w:r>
            <w:proofErr w:type="spellEnd"/>
            <w:r>
              <w:rPr>
                <w:rFonts w:ascii="Century Gothic" w:eastAsia="Malgun Gothic" w:hAnsi="Century Gothic"/>
              </w:rPr>
              <w:t xml:space="preserve"> Hills Trust.</w:t>
            </w:r>
          </w:p>
          <w:p w14:paraId="2D9F5CCE" w14:textId="2C7BD771" w:rsidR="00A12CDA" w:rsidRDefault="00A12CDA" w:rsidP="00FB7472">
            <w:pPr>
              <w:rPr>
                <w:rFonts w:ascii="Century Gothic" w:eastAsia="Malgun Gothic" w:hAnsi="Century Gothic"/>
              </w:rPr>
            </w:pPr>
            <w:r>
              <w:rPr>
                <w:rFonts w:ascii="Century Gothic" w:eastAsia="Malgun Gothic" w:hAnsi="Century Gothic"/>
              </w:rPr>
              <w:t>Cllr Field to inspect the bridleway ‘dip’ along the path to see if it was of concern.</w:t>
            </w:r>
          </w:p>
          <w:p w14:paraId="2604D521" w14:textId="6389F5BF" w:rsidR="00A12CDA" w:rsidRPr="008F77C1" w:rsidRDefault="00A12CDA" w:rsidP="00FB7472">
            <w:pPr>
              <w:rPr>
                <w:rFonts w:ascii="Century Gothic" w:eastAsia="Malgun Gothic" w:hAnsi="Century Gothic"/>
              </w:rPr>
            </w:pPr>
            <w:r>
              <w:rPr>
                <w:rFonts w:ascii="Century Gothic" w:eastAsia="Malgun Gothic" w:hAnsi="Century Gothic"/>
              </w:rPr>
              <w:t>All to consider how the parish could celebrate once the COVID 19 situation improves.</w:t>
            </w:r>
          </w:p>
          <w:p w14:paraId="5C20C898" w14:textId="17AF511B" w:rsidR="00D6223D" w:rsidRPr="00265928" w:rsidRDefault="00D6223D" w:rsidP="008F77C1">
            <w:pPr>
              <w:rPr>
                <w:rFonts w:ascii="Century Gothic" w:eastAsia="Malgun Gothic" w:hAnsi="Century Gothic"/>
              </w:rPr>
            </w:pPr>
          </w:p>
        </w:tc>
        <w:tc>
          <w:tcPr>
            <w:tcW w:w="1441" w:type="dxa"/>
          </w:tcPr>
          <w:p w14:paraId="41DC3AB4" w14:textId="6BA96D8C" w:rsidR="00265928" w:rsidRDefault="003C30EC" w:rsidP="00265928">
            <w:pPr>
              <w:rPr>
                <w:rFonts w:ascii="Century Gothic" w:eastAsia="Malgun Gothic" w:hAnsi="Century Gothic"/>
                <w:b/>
                <w:bCs/>
              </w:rPr>
            </w:pPr>
            <w:r>
              <w:rPr>
                <w:rFonts w:ascii="Century Gothic" w:eastAsia="Malgun Gothic" w:hAnsi="Century Gothic"/>
                <w:b/>
                <w:bCs/>
              </w:rPr>
              <w:t>MC</w:t>
            </w:r>
          </w:p>
          <w:p w14:paraId="7707BE2B" w14:textId="77777777" w:rsidR="00A12CDA" w:rsidRDefault="00A12CDA" w:rsidP="00265928">
            <w:pPr>
              <w:rPr>
                <w:rFonts w:ascii="Century Gothic" w:eastAsia="Malgun Gothic" w:hAnsi="Century Gothic"/>
                <w:b/>
                <w:bCs/>
              </w:rPr>
            </w:pPr>
          </w:p>
          <w:p w14:paraId="412079A0" w14:textId="77777777" w:rsidR="00A12CDA" w:rsidRDefault="00A12CDA" w:rsidP="00265928">
            <w:pPr>
              <w:rPr>
                <w:rFonts w:ascii="Century Gothic" w:eastAsia="Malgun Gothic" w:hAnsi="Century Gothic"/>
                <w:b/>
                <w:bCs/>
              </w:rPr>
            </w:pPr>
          </w:p>
          <w:p w14:paraId="160BE13D" w14:textId="77777777" w:rsidR="00A12CDA" w:rsidRDefault="00A12CDA" w:rsidP="00265928">
            <w:pPr>
              <w:rPr>
                <w:rFonts w:ascii="Century Gothic" w:eastAsia="Malgun Gothic" w:hAnsi="Century Gothic"/>
                <w:b/>
                <w:bCs/>
              </w:rPr>
            </w:pPr>
            <w:r>
              <w:rPr>
                <w:rFonts w:ascii="Century Gothic" w:eastAsia="Malgun Gothic" w:hAnsi="Century Gothic"/>
                <w:b/>
                <w:bCs/>
              </w:rPr>
              <w:t>CF</w:t>
            </w:r>
          </w:p>
          <w:p w14:paraId="54403FB3" w14:textId="77777777" w:rsidR="00FA46C7" w:rsidRDefault="00FA46C7" w:rsidP="00265928">
            <w:pPr>
              <w:rPr>
                <w:rFonts w:ascii="Century Gothic" w:eastAsia="Malgun Gothic" w:hAnsi="Century Gothic"/>
                <w:b/>
                <w:bCs/>
              </w:rPr>
            </w:pPr>
          </w:p>
          <w:p w14:paraId="70BC4B61" w14:textId="4BBAB1B5" w:rsidR="000A6FDB" w:rsidRPr="00265928" w:rsidRDefault="000A6FDB" w:rsidP="00265928">
            <w:pPr>
              <w:rPr>
                <w:rFonts w:ascii="Century Gothic" w:eastAsia="Malgun Gothic" w:hAnsi="Century Gothic"/>
                <w:b/>
                <w:bCs/>
              </w:rPr>
            </w:pPr>
            <w:r>
              <w:rPr>
                <w:rFonts w:ascii="Century Gothic" w:eastAsia="Malgun Gothic" w:hAnsi="Century Gothic"/>
                <w:b/>
                <w:bCs/>
              </w:rPr>
              <w:t>All</w:t>
            </w:r>
          </w:p>
        </w:tc>
      </w:tr>
      <w:tr w:rsidR="00FB7472" w:rsidRPr="008935F5" w14:paraId="4DA09B7C" w14:textId="77777777" w:rsidTr="00256773">
        <w:tc>
          <w:tcPr>
            <w:tcW w:w="967" w:type="dxa"/>
          </w:tcPr>
          <w:p w14:paraId="32DE3155" w14:textId="77777777" w:rsidR="00FB7472" w:rsidRDefault="00FB7472" w:rsidP="00FB7472">
            <w:pPr>
              <w:rPr>
                <w:b/>
                <w:bCs/>
              </w:rPr>
            </w:pPr>
          </w:p>
        </w:tc>
        <w:tc>
          <w:tcPr>
            <w:tcW w:w="6612" w:type="dxa"/>
          </w:tcPr>
          <w:p w14:paraId="111748E6" w14:textId="4FC5A7B8" w:rsidR="00FB7472" w:rsidRPr="00AD6F1F"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w:t>
            </w:r>
            <w:r w:rsidR="00A12CDA">
              <w:rPr>
                <w:rFonts w:ascii="Century Gothic" w:eastAsia="Malgun Gothic" w:hAnsi="Century Gothic"/>
                <w:b/>
                <w:bCs/>
                <w:u w:val="single"/>
              </w:rPr>
              <w:t>, location tba,</w:t>
            </w:r>
            <w:r w:rsidRPr="00AD6F1F">
              <w:rPr>
                <w:rFonts w:ascii="Century Gothic" w:eastAsia="Malgun Gothic" w:hAnsi="Century Gothic"/>
                <w:b/>
                <w:bCs/>
                <w:u w:val="single"/>
              </w:rPr>
              <w:t xml:space="preserve"> </w:t>
            </w:r>
            <w:r w:rsidR="00A12CDA">
              <w:rPr>
                <w:rFonts w:ascii="Century Gothic" w:eastAsia="Malgun Gothic" w:hAnsi="Century Gothic"/>
                <w:b/>
                <w:bCs/>
                <w:u w:val="single"/>
              </w:rPr>
              <w:t>at</w:t>
            </w:r>
            <w:r w:rsidRPr="00AD6F1F">
              <w:rPr>
                <w:rFonts w:ascii="Century Gothic" w:eastAsia="Malgun Gothic" w:hAnsi="Century Gothic"/>
                <w:b/>
                <w:bCs/>
                <w:u w:val="single"/>
              </w:rPr>
              <w:t xml:space="preserve"> 7.30pm on Tuesday </w:t>
            </w:r>
            <w:r w:rsidR="00A12CDA">
              <w:rPr>
                <w:rFonts w:ascii="Century Gothic" w:eastAsia="Malgun Gothic" w:hAnsi="Century Gothic"/>
                <w:b/>
                <w:bCs/>
                <w:u w:val="single"/>
              </w:rPr>
              <w:t xml:space="preserve">14 </w:t>
            </w:r>
            <w:r w:rsidR="008F77C1">
              <w:rPr>
                <w:rFonts w:ascii="Century Gothic" w:eastAsia="Malgun Gothic" w:hAnsi="Century Gothic"/>
                <w:b/>
                <w:bCs/>
                <w:u w:val="single"/>
              </w:rPr>
              <w:t>Ju</w:t>
            </w:r>
            <w:r w:rsidR="00A12CDA">
              <w:rPr>
                <w:rFonts w:ascii="Century Gothic" w:eastAsia="Malgun Gothic" w:hAnsi="Century Gothic"/>
                <w:b/>
                <w:bCs/>
                <w:u w:val="single"/>
              </w:rPr>
              <w:t>ly</w:t>
            </w:r>
            <w:r w:rsidRPr="00AD6F1F">
              <w:rPr>
                <w:rFonts w:ascii="Century Gothic" w:eastAsia="Malgun Gothic" w:hAnsi="Century Gothic"/>
                <w:b/>
                <w:bCs/>
                <w:u w:val="single"/>
              </w:rPr>
              <w:t xml:space="preserve"> 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441" w:type="dxa"/>
          </w:tcPr>
          <w:p w14:paraId="455449D0" w14:textId="77777777" w:rsidR="00FB7472" w:rsidRPr="008935F5" w:rsidRDefault="00FB7472" w:rsidP="00FB7472">
            <w:pPr>
              <w:rPr>
                <w:rFonts w:eastAsia="Malgun Gothic"/>
              </w:rPr>
            </w:pPr>
          </w:p>
        </w:tc>
      </w:tr>
    </w:tbl>
    <w:p w14:paraId="425535B4" w14:textId="33A13D55" w:rsidR="00760D7E" w:rsidRDefault="00AB1C5F"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CE90B" w14:textId="77777777" w:rsidR="00AB1C5F" w:rsidRDefault="00AB1C5F" w:rsidP="00836B55">
      <w:r>
        <w:separator/>
      </w:r>
    </w:p>
  </w:endnote>
  <w:endnote w:type="continuationSeparator" w:id="0">
    <w:p w14:paraId="09A0D43E" w14:textId="77777777" w:rsidR="00AB1C5F" w:rsidRDefault="00AB1C5F"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74B5A" w14:textId="77777777" w:rsidR="00AB1C5F" w:rsidRDefault="00AB1C5F" w:rsidP="00836B55">
      <w:r>
        <w:separator/>
      </w:r>
    </w:p>
  </w:footnote>
  <w:footnote w:type="continuationSeparator" w:id="0">
    <w:p w14:paraId="5E262889" w14:textId="77777777" w:rsidR="00AB1C5F" w:rsidRDefault="00AB1C5F"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80190"/>
    <w:rsid w:val="000A6DDC"/>
    <w:rsid w:val="000A6FDB"/>
    <w:rsid w:val="000B2171"/>
    <w:rsid w:val="000E108E"/>
    <w:rsid w:val="00103301"/>
    <w:rsid w:val="001505E7"/>
    <w:rsid w:val="0017761B"/>
    <w:rsid w:val="001A3EB8"/>
    <w:rsid w:val="002108CA"/>
    <w:rsid w:val="00240C97"/>
    <w:rsid w:val="0025492B"/>
    <w:rsid w:val="00256773"/>
    <w:rsid w:val="002611BE"/>
    <w:rsid w:val="00265292"/>
    <w:rsid w:val="00265928"/>
    <w:rsid w:val="00274D33"/>
    <w:rsid w:val="002C47A0"/>
    <w:rsid w:val="00324498"/>
    <w:rsid w:val="0033636D"/>
    <w:rsid w:val="00345819"/>
    <w:rsid w:val="00361226"/>
    <w:rsid w:val="00364A11"/>
    <w:rsid w:val="003A7477"/>
    <w:rsid w:val="003B5F70"/>
    <w:rsid w:val="003C30EC"/>
    <w:rsid w:val="003E0460"/>
    <w:rsid w:val="003E57C3"/>
    <w:rsid w:val="0041299D"/>
    <w:rsid w:val="004204F8"/>
    <w:rsid w:val="00450EDD"/>
    <w:rsid w:val="004568AC"/>
    <w:rsid w:val="004928AA"/>
    <w:rsid w:val="00493E62"/>
    <w:rsid w:val="004B3BF3"/>
    <w:rsid w:val="004C2835"/>
    <w:rsid w:val="004C4C8A"/>
    <w:rsid w:val="004F223F"/>
    <w:rsid w:val="004F544E"/>
    <w:rsid w:val="005349EB"/>
    <w:rsid w:val="00542A2A"/>
    <w:rsid w:val="00562B96"/>
    <w:rsid w:val="00587D6A"/>
    <w:rsid w:val="005F47B1"/>
    <w:rsid w:val="00637A30"/>
    <w:rsid w:val="006C6F81"/>
    <w:rsid w:val="006E44A8"/>
    <w:rsid w:val="007301DC"/>
    <w:rsid w:val="00755BA4"/>
    <w:rsid w:val="0076135D"/>
    <w:rsid w:val="0079409F"/>
    <w:rsid w:val="007A13E1"/>
    <w:rsid w:val="007B1F1D"/>
    <w:rsid w:val="00833031"/>
    <w:rsid w:val="00836B55"/>
    <w:rsid w:val="00857A32"/>
    <w:rsid w:val="00860B87"/>
    <w:rsid w:val="00867430"/>
    <w:rsid w:val="00867876"/>
    <w:rsid w:val="008746CD"/>
    <w:rsid w:val="00875FB0"/>
    <w:rsid w:val="008935F5"/>
    <w:rsid w:val="008E2DB4"/>
    <w:rsid w:val="008F32FC"/>
    <w:rsid w:val="008F77C1"/>
    <w:rsid w:val="0090409B"/>
    <w:rsid w:val="009332A3"/>
    <w:rsid w:val="009D564F"/>
    <w:rsid w:val="009E5B71"/>
    <w:rsid w:val="00A12CDA"/>
    <w:rsid w:val="00A2124D"/>
    <w:rsid w:val="00A222E3"/>
    <w:rsid w:val="00A2489C"/>
    <w:rsid w:val="00A32E7E"/>
    <w:rsid w:val="00A332C2"/>
    <w:rsid w:val="00A52D4B"/>
    <w:rsid w:val="00A65347"/>
    <w:rsid w:val="00A94FDE"/>
    <w:rsid w:val="00AA081D"/>
    <w:rsid w:val="00AB1C5F"/>
    <w:rsid w:val="00AC4C98"/>
    <w:rsid w:val="00AD3600"/>
    <w:rsid w:val="00AD6F1F"/>
    <w:rsid w:val="00AE0CC6"/>
    <w:rsid w:val="00B016D2"/>
    <w:rsid w:val="00B44E25"/>
    <w:rsid w:val="00B963E2"/>
    <w:rsid w:val="00BB78A6"/>
    <w:rsid w:val="00C07CC9"/>
    <w:rsid w:val="00C20898"/>
    <w:rsid w:val="00C26793"/>
    <w:rsid w:val="00C551AF"/>
    <w:rsid w:val="00C720C1"/>
    <w:rsid w:val="00C918FC"/>
    <w:rsid w:val="00C95598"/>
    <w:rsid w:val="00CB18F3"/>
    <w:rsid w:val="00CB45E6"/>
    <w:rsid w:val="00CC4B95"/>
    <w:rsid w:val="00CD40F7"/>
    <w:rsid w:val="00D04104"/>
    <w:rsid w:val="00D06B00"/>
    <w:rsid w:val="00D07BCC"/>
    <w:rsid w:val="00D239E3"/>
    <w:rsid w:val="00D23A19"/>
    <w:rsid w:val="00D6223D"/>
    <w:rsid w:val="00D65685"/>
    <w:rsid w:val="00DE5A7B"/>
    <w:rsid w:val="00DE71BE"/>
    <w:rsid w:val="00DF67EA"/>
    <w:rsid w:val="00E06501"/>
    <w:rsid w:val="00E33425"/>
    <w:rsid w:val="00E371FE"/>
    <w:rsid w:val="00E62FE2"/>
    <w:rsid w:val="00E71CBC"/>
    <w:rsid w:val="00E77083"/>
    <w:rsid w:val="00E82BE4"/>
    <w:rsid w:val="00E866A4"/>
    <w:rsid w:val="00F253B9"/>
    <w:rsid w:val="00F8339A"/>
    <w:rsid w:val="00FA46C7"/>
    <w:rsid w:val="00FB7472"/>
    <w:rsid w:val="00FD3F75"/>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03F8-0A3D-E649-98A4-3B003B23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8</cp:revision>
  <cp:lastPrinted>2019-12-19T12:29:00Z</cp:lastPrinted>
  <dcterms:created xsi:type="dcterms:W3CDTF">2020-06-12T15:32:00Z</dcterms:created>
  <dcterms:modified xsi:type="dcterms:W3CDTF">2020-06-12T17:04:00Z</dcterms:modified>
</cp:coreProperties>
</file>