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082"/>
      </w:tblGrid>
      <w:tr w:rsidR="00836B55" w:rsidRPr="008935F5" w14:paraId="54A7717C" w14:textId="77777777" w:rsidTr="000901FD">
        <w:trPr>
          <w:trHeight w:val="1988"/>
        </w:trPr>
        <w:tc>
          <w:tcPr>
            <w:tcW w:w="851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7087" w:type="dxa"/>
          </w:tcPr>
          <w:p w14:paraId="1987676B" w14:textId="77777777" w:rsidR="006C6F81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ajorHAnsi"/>
                <w:b/>
                <w:u w:val="single" w:color="000000"/>
              </w:rPr>
            </w:pPr>
          </w:p>
          <w:p w14:paraId="6CC4B4E9" w14:textId="0D41347D" w:rsidR="00836B55" w:rsidRPr="00AD6F1F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ajorHAnsi"/>
                <w:b/>
              </w:rPr>
            </w:pPr>
            <w:proofErr w:type="spellStart"/>
            <w:r w:rsidRPr="00AD6F1F">
              <w:rPr>
                <w:rFonts w:ascii="Century Gothic" w:eastAsia="Century Gothic" w:hAnsi="Century Gothic" w:cstheme="majorHAnsi"/>
                <w:b/>
                <w:u w:val="single" w:color="000000"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theme="majorHAnsi"/>
                <w:b/>
                <w:u w:val="single" w:color="000000"/>
              </w:rPr>
              <w:t xml:space="preserve"> Parish Council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</w:t>
            </w:r>
          </w:p>
          <w:p w14:paraId="515D4614" w14:textId="77777777" w:rsidR="00836B55" w:rsidRPr="00AD6F1F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ajorHAnsi"/>
              </w:rPr>
            </w:pPr>
          </w:p>
          <w:p w14:paraId="460C04C9" w14:textId="50153AFE" w:rsidR="00836B55" w:rsidRPr="00AD6F1F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ajorHAnsi"/>
                <w:b/>
              </w:rPr>
            </w:pPr>
            <w:r w:rsidRPr="00AD6F1F">
              <w:rPr>
                <w:rFonts w:ascii="Century Gothic" w:eastAsia="Century Gothic" w:hAnsi="Century Gothic" w:cstheme="majorHAnsi"/>
                <w:b/>
              </w:rPr>
              <w:t>Minutes of the meeting held on Tuesday,</w:t>
            </w:r>
            <w:r w:rsidR="00803733">
              <w:rPr>
                <w:rFonts w:ascii="Century Gothic" w:eastAsia="Century Gothic" w:hAnsi="Century Gothic" w:cstheme="majorHAnsi"/>
                <w:b/>
              </w:rPr>
              <w:t xml:space="preserve"> 13 Octo</w:t>
            </w:r>
            <w:r w:rsidR="00BC6F25">
              <w:rPr>
                <w:rFonts w:ascii="Century Gothic" w:eastAsia="Century Gothic" w:hAnsi="Century Gothic" w:cstheme="majorHAnsi"/>
                <w:b/>
              </w:rPr>
              <w:t>ber</w:t>
            </w:r>
            <w:r w:rsidR="007359FB">
              <w:rPr>
                <w:rFonts w:ascii="Century Gothic" w:eastAsia="Century Gothic" w:hAnsi="Century Gothic" w:cstheme="majorHAnsi"/>
                <w:b/>
              </w:rPr>
              <w:t xml:space="preserve"> 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>20</w:t>
            </w:r>
            <w:r w:rsidR="00AD6F1F" w:rsidRPr="00AD6F1F">
              <w:rPr>
                <w:rFonts w:ascii="Century Gothic" w:eastAsia="Century Gothic" w:hAnsi="Century Gothic" w:cstheme="majorHAnsi"/>
                <w:b/>
              </w:rPr>
              <w:t>20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at 19.30 hrs</w:t>
            </w:r>
            <w:r w:rsidR="00803733">
              <w:rPr>
                <w:rFonts w:ascii="Century Gothic" w:eastAsia="Century Gothic" w:hAnsi="Century Gothic" w:cstheme="majorHAnsi"/>
                <w:b/>
              </w:rPr>
              <w:t xml:space="preserve"> at </w:t>
            </w:r>
            <w:proofErr w:type="spellStart"/>
            <w:r w:rsidR="00803733">
              <w:rPr>
                <w:rFonts w:ascii="Century Gothic" w:eastAsia="Century Gothic" w:hAnsi="Century Gothic" w:cstheme="majorHAnsi"/>
                <w:b/>
              </w:rPr>
              <w:t>Otterford</w:t>
            </w:r>
            <w:proofErr w:type="spellEnd"/>
            <w:r w:rsidR="00803733">
              <w:rPr>
                <w:rFonts w:ascii="Century Gothic" w:eastAsia="Century Gothic" w:hAnsi="Century Gothic" w:cstheme="majorHAnsi"/>
                <w:b/>
              </w:rPr>
              <w:t xml:space="preserve"> Parish Hall, </w:t>
            </w:r>
            <w:proofErr w:type="spellStart"/>
            <w:r w:rsidR="00803733">
              <w:rPr>
                <w:rFonts w:ascii="Century Gothic" w:eastAsia="Century Gothic" w:hAnsi="Century Gothic" w:cstheme="majorHAnsi"/>
                <w:b/>
              </w:rPr>
              <w:t>Bishopswood</w:t>
            </w:r>
            <w:proofErr w:type="spellEnd"/>
            <w:r w:rsidRPr="00AD6F1F">
              <w:rPr>
                <w:rFonts w:ascii="Century Gothic" w:eastAsia="Century Gothic" w:hAnsi="Century Gothic" w:cstheme="majorHAnsi"/>
                <w:b/>
              </w:rPr>
              <w:t xml:space="preserve">. </w:t>
            </w:r>
          </w:p>
          <w:p w14:paraId="745F0003" w14:textId="77777777" w:rsidR="00D07BCC" w:rsidRDefault="00D07BCC" w:rsidP="00265292">
            <w:pPr>
              <w:rPr>
                <w:rFonts w:ascii="Century Gothic" w:hAnsi="Century Gothic"/>
              </w:rPr>
            </w:pPr>
          </w:p>
          <w:p w14:paraId="6DCE768A" w14:textId="77F0721B" w:rsidR="00836B55" w:rsidRDefault="00836B55" w:rsidP="00265292">
            <w:pPr>
              <w:rPr>
                <w:rFonts w:ascii="Century Gothic" w:hAnsi="Century Gothic"/>
              </w:rPr>
            </w:pPr>
            <w:r w:rsidRPr="00AD6F1F">
              <w:rPr>
                <w:rFonts w:ascii="Century Gothic" w:hAnsi="Century Gothic"/>
              </w:rPr>
              <w:t xml:space="preserve">Present: OPC Councillors Mike </w:t>
            </w:r>
            <w:proofErr w:type="spellStart"/>
            <w:r w:rsidRPr="00AD6F1F">
              <w:rPr>
                <w:rFonts w:ascii="Century Gothic" w:hAnsi="Century Gothic"/>
              </w:rPr>
              <w:t>Canham</w:t>
            </w:r>
            <w:proofErr w:type="spellEnd"/>
            <w:r w:rsidR="00CD40F7" w:rsidRPr="00AD6F1F">
              <w:rPr>
                <w:rFonts w:ascii="Century Gothic" w:hAnsi="Century Gothic"/>
              </w:rPr>
              <w:t xml:space="preserve"> </w:t>
            </w:r>
            <w:r w:rsidRPr="00AD6F1F">
              <w:rPr>
                <w:rFonts w:ascii="Century Gothic" w:hAnsi="Century Gothic"/>
              </w:rPr>
              <w:t>(Chairman), Charlie Field</w:t>
            </w:r>
            <w:r w:rsidR="007B1F1D">
              <w:rPr>
                <w:rFonts w:ascii="Century Gothic" w:hAnsi="Century Gothic"/>
              </w:rPr>
              <w:t xml:space="preserve"> </w:t>
            </w:r>
            <w:r w:rsidR="00755BA4">
              <w:rPr>
                <w:rFonts w:ascii="Century Gothic" w:hAnsi="Century Gothic"/>
              </w:rPr>
              <w:t>(Vice Chairman)</w:t>
            </w:r>
            <w:r w:rsidRPr="00AD6F1F">
              <w:rPr>
                <w:rFonts w:ascii="Century Gothic" w:hAnsi="Century Gothic"/>
              </w:rPr>
              <w:t>,</w:t>
            </w:r>
            <w:r w:rsidR="00E06501">
              <w:rPr>
                <w:rFonts w:ascii="Century Gothic" w:hAnsi="Century Gothic"/>
              </w:rPr>
              <w:t xml:space="preserve"> </w:t>
            </w:r>
            <w:r w:rsidR="00961495">
              <w:rPr>
                <w:rFonts w:ascii="Century Gothic" w:hAnsi="Century Gothic"/>
              </w:rPr>
              <w:t xml:space="preserve">John Marsden, </w:t>
            </w:r>
            <w:r w:rsidRPr="00AD6F1F">
              <w:rPr>
                <w:rFonts w:ascii="Century Gothic" w:hAnsi="Century Gothic"/>
              </w:rPr>
              <w:t>Lucy Montgomery,</w:t>
            </w:r>
            <w:r w:rsidR="004C4C8A">
              <w:rPr>
                <w:rFonts w:ascii="Century Gothic" w:hAnsi="Century Gothic"/>
              </w:rPr>
              <w:t xml:space="preserve"> </w:t>
            </w:r>
            <w:r w:rsidR="00BC6F25">
              <w:rPr>
                <w:rFonts w:ascii="Century Gothic" w:hAnsi="Century Gothic"/>
              </w:rPr>
              <w:t xml:space="preserve">Phil Wright, </w:t>
            </w:r>
            <w:r w:rsidR="00875FB0">
              <w:rPr>
                <w:rFonts w:ascii="Century Gothic" w:hAnsi="Century Gothic"/>
              </w:rPr>
              <w:t xml:space="preserve">SCC Cllr John Thorne, </w:t>
            </w:r>
            <w:r w:rsidRPr="00AD6F1F">
              <w:rPr>
                <w:rFonts w:ascii="Century Gothic" w:hAnsi="Century Gothic"/>
              </w:rPr>
              <w:t>and the Clerk.</w:t>
            </w:r>
          </w:p>
          <w:p w14:paraId="7A60F343" w14:textId="62BFA94A" w:rsidR="00A222E3" w:rsidRPr="00AD6F1F" w:rsidRDefault="00A222E3" w:rsidP="00265292">
            <w:pPr>
              <w:rPr>
                <w:rFonts w:ascii="Century Gothic" w:hAnsi="Century Gothic"/>
              </w:rPr>
            </w:pPr>
          </w:p>
        </w:tc>
        <w:tc>
          <w:tcPr>
            <w:tcW w:w="1082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0901FD">
        <w:tc>
          <w:tcPr>
            <w:tcW w:w="851" w:type="dxa"/>
          </w:tcPr>
          <w:p w14:paraId="6E6B3E06" w14:textId="15F8262F" w:rsidR="00C20898" w:rsidRPr="008935F5" w:rsidRDefault="00C20898" w:rsidP="00836B55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Item</w:t>
            </w:r>
          </w:p>
        </w:tc>
        <w:tc>
          <w:tcPr>
            <w:tcW w:w="7087" w:type="dxa"/>
          </w:tcPr>
          <w:p w14:paraId="23375A40" w14:textId="10C3314A" w:rsidR="00C20898" w:rsidRPr="00AD6F1F" w:rsidRDefault="00C20898" w:rsidP="00C20898">
            <w:pPr>
              <w:jc w:val="center"/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Detail</w:t>
            </w:r>
          </w:p>
        </w:tc>
        <w:tc>
          <w:tcPr>
            <w:tcW w:w="1082" w:type="dxa"/>
          </w:tcPr>
          <w:p w14:paraId="1D8E1CA6" w14:textId="534BFEDE" w:rsidR="00C20898" w:rsidRPr="008935F5" w:rsidRDefault="00C20898" w:rsidP="00836B55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Action</w:t>
            </w:r>
          </w:p>
        </w:tc>
      </w:tr>
      <w:tr w:rsidR="008935F5" w:rsidRPr="008935F5" w14:paraId="5E3DAF53" w14:textId="77777777" w:rsidTr="000901FD">
        <w:trPr>
          <w:trHeight w:val="706"/>
        </w:trPr>
        <w:tc>
          <w:tcPr>
            <w:tcW w:w="851" w:type="dxa"/>
          </w:tcPr>
          <w:p w14:paraId="1A9BFCD0" w14:textId="77777777" w:rsidR="008935F5" w:rsidRPr="008935F5" w:rsidRDefault="008935F5" w:rsidP="00836B55"/>
        </w:tc>
        <w:tc>
          <w:tcPr>
            <w:tcW w:w="7087" w:type="dxa"/>
          </w:tcPr>
          <w:p w14:paraId="19FDF118" w14:textId="3C54AF87" w:rsidR="008935F5" w:rsidRDefault="008935F5" w:rsidP="00875FB0">
            <w:pPr>
              <w:spacing w:line="263" w:lineRule="auto"/>
              <w:rPr>
                <w:rFonts w:ascii="Century Gothic" w:eastAsia="Century Gothic" w:hAnsi="Century Gothic" w:cs="Century Gothic"/>
                <w:b/>
              </w:rPr>
            </w:pPr>
            <w:r w:rsidRPr="00AD6F1F">
              <w:rPr>
                <w:rFonts w:ascii="Century Gothic" w:eastAsia="Century Gothic" w:hAnsi="Century Gothic" w:cs="Century Gothic"/>
                <w:b/>
                <w:u w:val="single" w:color="000000"/>
              </w:rPr>
              <w:t>Community Time</w:t>
            </w:r>
            <w:r w:rsidRPr="00AD6F1F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17DE9740" w14:textId="77777777" w:rsidR="00875FB0" w:rsidRDefault="00875FB0" w:rsidP="00875FB0">
            <w:pPr>
              <w:spacing w:line="263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42A870AC" w14:textId="16F1E752" w:rsidR="0050608A" w:rsidRDefault="00875FB0" w:rsidP="002F2B2D">
            <w:pPr>
              <w:spacing w:line="263" w:lineRule="auto"/>
              <w:rPr>
                <w:rFonts w:ascii="Century Gothic" w:hAnsi="Century Gothic"/>
              </w:rPr>
            </w:pPr>
            <w:r w:rsidRPr="00875FB0">
              <w:rPr>
                <w:rFonts w:ascii="Century Gothic" w:hAnsi="Century Gothic"/>
              </w:rPr>
              <w:t>Cllr Thorne</w:t>
            </w:r>
            <w:r>
              <w:rPr>
                <w:rFonts w:ascii="Century Gothic" w:hAnsi="Century Gothic"/>
              </w:rPr>
              <w:t xml:space="preserve"> had submitted a written report on SCC matters, appended to these minutes. </w:t>
            </w:r>
            <w:r w:rsidR="0050608A">
              <w:rPr>
                <w:rFonts w:ascii="Century Gothic" w:hAnsi="Century Gothic"/>
              </w:rPr>
              <w:t xml:space="preserve"> The deadline for submissions of a business case for local authority re-organisation is 9 November, for decision by February.  Both the One Somerset and the </w:t>
            </w:r>
            <w:r w:rsidR="00620996">
              <w:rPr>
                <w:rFonts w:ascii="Century Gothic" w:hAnsi="Century Gothic"/>
              </w:rPr>
              <w:t>four</w:t>
            </w:r>
            <w:r w:rsidR="0050608A">
              <w:rPr>
                <w:rFonts w:ascii="Century Gothic" w:hAnsi="Century Gothic"/>
              </w:rPr>
              <w:t xml:space="preserve"> districts proposal will be considered.  SCC’s financial picture had improved significantly and had received an ‘unqualified’ marking from the auditors.  </w:t>
            </w:r>
          </w:p>
          <w:p w14:paraId="6D3E82B7" w14:textId="0BF149CA" w:rsidR="00452F40" w:rsidRPr="00AD6F1F" w:rsidRDefault="0050608A" w:rsidP="002F2B2D">
            <w:pPr>
              <w:spacing w:line="263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82" w:type="dxa"/>
          </w:tcPr>
          <w:p w14:paraId="74DD1FF7" w14:textId="77777777" w:rsidR="008935F5" w:rsidRDefault="008935F5" w:rsidP="00836B55">
            <w:pPr>
              <w:rPr>
                <w:rFonts w:eastAsia="Malgun Gothic"/>
              </w:rPr>
            </w:pPr>
          </w:p>
          <w:p w14:paraId="07AABA7A" w14:textId="77777777" w:rsidR="000A6FDB" w:rsidRDefault="000A6FDB" w:rsidP="00836B55">
            <w:pPr>
              <w:rPr>
                <w:rFonts w:eastAsia="Malgun Gothic"/>
              </w:rPr>
            </w:pPr>
          </w:p>
          <w:p w14:paraId="64E73E76" w14:textId="77777777" w:rsidR="000A6FDB" w:rsidRDefault="000A6FDB" w:rsidP="00836B55">
            <w:pPr>
              <w:rPr>
                <w:rFonts w:eastAsia="Malgun Gothic"/>
              </w:rPr>
            </w:pPr>
          </w:p>
          <w:p w14:paraId="33FB4DF3" w14:textId="77777777" w:rsidR="000A6FDB" w:rsidRDefault="000A6FDB" w:rsidP="00836B55">
            <w:pPr>
              <w:rPr>
                <w:rFonts w:eastAsia="Malgun Gothic"/>
              </w:rPr>
            </w:pPr>
          </w:p>
          <w:p w14:paraId="12298771" w14:textId="1881F1D3" w:rsidR="00FA46C7" w:rsidRPr="000A6FDB" w:rsidRDefault="00FA46C7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935F5" w:rsidRPr="008935F5" w14:paraId="1CF75BA4" w14:textId="77777777" w:rsidTr="000901FD">
        <w:tc>
          <w:tcPr>
            <w:tcW w:w="851" w:type="dxa"/>
          </w:tcPr>
          <w:p w14:paraId="7F7BE29C" w14:textId="77777777" w:rsidR="008935F5" w:rsidRDefault="008935F5" w:rsidP="00836B55"/>
        </w:tc>
        <w:tc>
          <w:tcPr>
            <w:tcW w:w="7087" w:type="dxa"/>
          </w:tcPr>
          <w:p w14:paraId="4BD30AA6" w14:textId="77777777" w:rsidR="008935F5" w:rsidRPr="00AD6F1F" w:rsidRDefault="008935F5" w:rsidP="00836B55">
            <w:pPr>
              <w:pStyle w:val="Heading1"/>
              <w:spacing w:after="0"/>
              <w:rPr>
                <w:sz w:val="24"/>
              </w:rPr>
            </w:pPr>
            <w:r w:rsidRPr="00AD6F1F">
              <w:rPr>
                <w:sz w:val="24"/>
              </w:rPr>
              <w:t>Reports from other organisations</w:t>
            </w:r>
          </w:p>
          <w:p w14:paraId="4EB1643F" w14:textId="2DD6FCAB" w:rsidR="00D07BCC" w:rsidRPr="00AD6F1F" w:rsidRDefault="0079409F" w:rsidP="0079409F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None.  </w:t>
            </w:r>
          </w:p>
        </w:tc>
        <w:tc>
          <w:tcPr>
            <w:tcW w:w="1082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0901FD">
        <w:tc>
          <w:tcPr>
            <w:tcW w:w="851" w:type="dxa"/>
          </w:tcPr>
          <w:p w14:paraId="36BF4C37" w14:textId="525462E3" w:rsidR="0079409F" w:rsidRPr="0079409F" w:rsidRDefault="0079409F" w:rsidP="00836B55">
            <w:pPr>
              <w:rPr>
                <w:b/>
                <w:bCs/>
              </w:rPr>
            </w:pPr>
            <w:r w:rsidRPr="0079409F">
              <w:rPr>
                <w:b/>
                <w:bCs/>
              </w:rPr>
              <w:t>1.</w:t>
            </w:r>
          </w:p>
        </w:tc>
        <w:tc>
          <w:tcPr>
            <w:tcW w:w="7087" w:type="dxa"/>
          </w:tcPr>
          <w:p w14:paraId="47A6BFEE" w14:textId="77777777" w:rsidR="00875FB0" w:rsidRPr="00AD6F1F" w:rsidRDefault="00875FB0" w:rsidP="00875FB0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Apologies</w:t>
            </w:r>
          </w:p>
          <w:p w14:paraId="1E94B2F6" w14:textId="74640C57" w:rsidR="0079409F" w:rsidRDefault="00BC6F25" w:rsidP="00BC6F25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None</w:t>
            </w:r>
          </w:p>
          <w:p w14:paraId="63DBA1D6" w14:textId="51D2C9CE" w:rsidR="00BC6F25" w:rsidRPr="0079409F" w:rsidRDefault="00BC6F25" w:rsidP="00BC6F25">
            <w:pPr>
              <w:rPr>
                <w:b/>
                <w:bCs/>
                <w:u w:val="single"/>
                <w:lang w:eastAsia="en-GB"/>
              </w:rPr>
            </w:pPr>
          </w:p>
        </w:tc>
        <w:tc>
          <w:tcPr>
            <w:tcW w:w="1082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0901FD">
        <w:trPr>
          <w:trHeight w:val="1921"/>
        </w:trPr>
        <w:tc>
          <w:tcPr>
            <w:tcW w:w="851" w:type="dxa"/>
          </w:tcPr>
          <w:p w14:paraId="3DA8E084" w14:textId="0EAF3618" w:rsidR="008935F5" w:rsidRPr="00D04104" w:rsidRDefault="00875FB0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04104">
              <w:rPr>
                <w:b/>
                <w:bCs/>
              </w:rPr>
              <w:t>.</w:t>
            </w:r>
          </w:p>
        </w:tc>
        <w:tc>
          <w:tcPr>
            <w:tcW w:w="7087" w:type="dxa"/>
          </w:tcPr>
          <w:p w14:paraId="1FF7EBF1" w14:textId="77777777" w:rsidR="00D04104" w:rsidRPr="00AD6F1F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sz w:val="24"/>
              </w:rPr>
            </w:pPr>
            <w:r w:rsidRPr="00AD6F1F">
              <w:rPr>
                <w:sz w:val="24"/>
              </w:rPr>
              <w:t>Declarations of Interest</w:t>
            </w:r>
            <w:r w:rsidRPr="00AD6F1F">
              <w:rPr>
                <w:b w:val="0"/>
                <w:i/>
                <w:sz w:val="24"/>
                <w:u w:val="none"/>
              </w:rPr>
              <w:t xml:space="preserve"> </w:t>
            </w:r>
            <w:r w:rsidRPr="00AD6F1F">
              <w:rPr>
                <w:sz w:val="24"/>
                <w:u w:val="none"/>
              </w:rPr>
              <w:t xml:space="preserve"> </w:t>
            </w:r>
          </w:p>
          <w:p w14:paraId="052352F2" w14:textId="77777777" w:rsidR="00D04104" w:rsidRPr="00AD6F1F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i/>
              </w:rPr>
              <w:t xml:space="preserve">Cllr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Canham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is a member of the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Parish Hall Committee </w:t>
            </w:r>
          </w:p>
          <w:p w14:paraId="12BA0132" w14:textId="7DBE5978" w:rsidR="00345819" w:rsidRPr="00803733" w:rsidRDefault="00D04104" w:rsidP="00803733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i/>
              </w:rPr>
              <w:t xml:space="preserve">Cllrs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Canham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and </w:t>
            </w:r>
            <w:r w:rsidR="00CD40F7" w:rsidRPr="00AD6F1F">
              <w:rPr>
                <w:rFonts w:ascii="Century Gothic" w:eastAsia="Century Gothic" w:hAnsi="Century Gothic" w:cs="Century Gothic"/>
                <w:i/>
              </w:rPr>
              <w:t>Montgomery</w:t>
            </w:r>
            <w:r w:rsidRPr="00AD6F1F">
              <w:rPr>
                <w:rFonts w:ascii="Century Gothic" w:eastAsia="Century Gothic" w:hAnsi="Century Gothic" w:cs="Century Gothic"/>
                <w:i/>
              </w:rPr>
              <w:t xml:space="preserve"> are Trustees of the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Charity </w:t>
            </w:r>
            <w:r w:rsidR="00870BF2" w:rsidRPr="0080373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82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0901FD">
        <w:trPr>
          <w:trHeight w:val="407"/>
        </w:trPr>
        <w:tc>
          <w:tcPr>
            <w:tcW w:w="851" w:type="dxa"/>
          </w:tcPr>
          <w:p w14:paraId="7B4323D5" w14:textId="0C5F1751" w:rsidR="008935F5" w:rsidRPr="00D04104" w:rsidRDefault="00875FB0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4104">
              <w:rPr>
                <w:b/>
                <w:bCs/>
              </w:rPr>
              <w:t>.</w:t>
            </w:r>
          </w:p>
        </w:tc>
        <w:tc>
          <w:tcPr>
            <w:tcW w:w="7087" w:type="dxa"/>
          </w:tcPr>
          <w:p w14:paraId="5B93F420" w14:textId="77777777" w:rsidR="00D04104" w:rsidRDefault="00D04104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Meeting of </w:t>
            </w:r>
            <w:r w:rsidR="00803733">
              <w:rPr>
                <w:rFonts w:ascii="Century Gothic" w:eastAsia="Malgun Gothic" w:hAnsi="Century Gothic"/>
                <w:b/>
                <w:bCs/>
                <w:u w:val="single"/>
              </w:rPr>
              <w:t>9 September 2020</w:t>
            </w:r>
            <w:r w:rsid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</w:t>
            </w:r>
          </w:p>
          <w:p w14:paraId="59C290AC" w14:textId="2BD9BF7D" w:rsidR="0050608A" w:rsidRPr="00AD6F1F" w:rsidRDefault="0050608A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0901FD">
        <w:trPr>
          <w:trHeight w:val="414"/>
        </w:trPr>
        <w:tc>
          <w:tcPr>
            <w:tcW w:w="851" w:type="dxa"/>
          </w:tcPr>
          <w:p w14:paraId="5EF793E1" w14:textId="09160210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  <w:b/>
                <w:bCs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6D0734FA" w14:textId="77777777" w:rsidR="008935F5" w:rsidRPr="00AD6F1F" w:rsidRDefault="00D04104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 xml:space="preserve">The minutes of the previous meeting were agreed and signed. </w:t>
            </w:r>
          </w:p>
          <w:p w14:paraId="5AF10E01" w14:textId="7425E676" w:rsidR="00836B55" w:rsidRPr="00AD6F1F" w:rsidRDefault="00836B5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0901FD">
        <w:tc>
          <w:tcPr>
            <w:tcW w:w="851" w:type="dxa"/>
          </w:tcPr>
          <w:p w14:paraId="70B28B26" w14:textId="0CB79F0B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.2</w:t>
            </w:r>
          </w:p>
        </w:tc>
        <w:tc>
          <w:tcPr>
            <w:tcW w:w="7087" w:type="dxa"/>
          </w:tcPr>
          <w:p w14:paraId="00A92610" w14:textId="63F9E1C2" w:rsidR="008935F5" w:rsidRPr="00AD6F1F" w:rsidRDefault="00D04104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Matters arising:</w:t>
            </w:r>
            <w:r w:rsidR="00875FB0">
              <w:rPr>
                <w:rFonts w:ascii="Century Gothic" w:eastAsia="Malgun Gothic" w:hAnsi="Century Gothic"/>
              </w:rPr>
              <w:t xml:space="preserve"> </w:t>
            </w:r>
          </w:p>
          <w:p w14:paraId="0C9124CC" w14:textId="47A78514" w:rsidR="00836B55" w:rsidRPr="00AD6F1F" w:rsidRDefault="00836B5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373D607B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75FB0" w:rsidRPr="008935F5" w14:paraId="091DE4A2" w14:textId="77777777" w:rsidTr="000901FD">
        <w:tc>
          <w:tcPr>
            <w:tcW w:w="851" w:type="dxa"/>
          </w:tcPr>
          <w:p w14:paraId="686086AA" w14:textId="356361A2" w:rsidR="00875FB0" w:rsidRPr="000901FD" w:rsidRDefault="00875FB0" w:rsidP="00875FB0">
            <w:pPr>
              <w:jc w:val="both"/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>3.</w:t>
            </w:r>
            <w:r w:rsidR="0019719E" w:rsidRPr="000901FD">
              <w:rPr>
                <w:rFonts w:ascii="Century Gothic" w:hAnsi="Century Gothic"/>
              </w:rPr>
              <w:t>2.1</w:t>
            </w:r>
          </w:p>
        </w:tc>
        <w:tc>
          <w:tcPr>
            <w:tcW w:w="7087" w:type="dxa"/>
          </w:tcPr>
          <w:p w14:paraId="5A1B257C" w14:textId="335070A7" w:rsidR="00875FB0" w:rsidRPr="00AD6F1F" w:rsidRDefault="0050608A" w:rsidP="00803733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The Clerk had produced and issued a note about use of the playing field, and dog fouling, for local holiday properties.</w:t>
            </w:r>
          </w:p>
        </w:tc>
        <w:tc>
          <w:tcPr>
            <w:tcW w:w="1082" w:type="dxa"/>
          </w:tcPr>
          <w:p w14:paraId="37D50BDC" w14:textId="77777777" w:rsidR="00875FB0" w:rsidRDefault="00875FB0" w:rsidP="00836B55">
            <w:pPr>
              <w:rPr>
                <w:rFonts w:ascii="Century Gothic" w:eastAsia="Malgun Gothic" w:hAnsi="Century Gothic"/>
              </w:rPr>
            </w:pPr>
          </w:p>
          <w:p w14:paraId="695EC2AE" w14:textId="77777777" w:rsidR="00E5591C" w:rsidRDefault="00E5591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7AA351D" w14:textId="77777777" w:rsidR="002F2B2D" w:rsidRDefault="002F2B2D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E79FE4E" w14:textId="1E73C9F1" w:rsidR="00875FB0" w:rsidRPr="00875FB0" w:rsidRDefault="00875FB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75FB0" w:rsidRPr="008935F5" w14:paraId="23DA6BFA" w14:textId="77777777" w:rsidTr="000901FD">
        <w:tc>
          <w:tcPr>
            <w:tcW w:w="851" w:type="dxa"/>
          </w:tcPr>
          <w:p w14:paraId="76130A2B" w14:textId="3F31A948" w:rsidR="00875FB0" w:rsidRPr="000901FD" w:rsidRDefault="00875FB0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lastRenderedPageBreak/>
              <w:t>3.</w:t>
            </w:r>
            <w:r w:rsidR="0019719E" w:rsidRPr="000901FD">
              <w:rPr>
                <w:rFonts w:ascii="Century Gothic" w:hAnsi="Century Gothic"/>
              </w:rPr>
              <w:t>2.2</w:t>
            </w:r>
          </w:p>
        </w:tc>
        <w:tc>
          <w:tcPr>
            <w:tcW w:w="7087" w:type="dxa"/>
          </w:tcPr>
          <w:p w14:paraId="537A141F" w14:textId="74BA4329" w:rsidR="00875FB0" w:rsidRPr="00AD6F1F" w:rsidRDefault="0050608A" w:rsidP="00870BF2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Cllr Field would ask his contacts about obtaining quotes for an up-to-date floor plan of the Holman </w:t>
            </w:r>
            <w:proofErr w:type="spellStart"/>
            <w:r>
              <w:rPr>
                <w:rFonts w:ascii="Century Gothic" w:eastAsia="Malgun Gothic" w:hAnsi="Century Gothic"/>
              </w:rPr>
              <w:t>Clavel</w:t>
            </w:r>
            <w:proofErr w:type="spellEnd"/>
            <w:r>
              <w:rPr>
                <w:rFonts w:ascii="Century Gothic" w:eastAsia="Malgun Gothic" w:hAnsi="Century Gothic"/>
              </w:rPr>
              <w:t xml:space="preserve">. </w:t>
            </w:r>
          </w:p>
        </w:tc>
        <w:tc>
          <w:tcPr>
            <w:tcW w:w="1082" w:type="dxa"/>
          </w:tcPr>
          <w:p w14:paraId="17B057E8" w14:textId="453D7230" w:rsidR="00875FB0" w:rsidRDefault="0050608A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CF</w:t>
            </w:r>
          </w:p>
          <w:p w14:paraId="0C8EFFFD" w14:textId="77777777" w:rsidR="002F2B2D" w:rsidRDefault="002F2B2D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D62D6E3" w14:textId="127B6DD0" w:rsidR="007E3017" w:rsidRPr="00875FB0" w:rsidRDefault="007E3017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75FB0" w:rsidRPr="008935F5" w14:paraId="3B96BCFB" w14:textId="77777777" w:rsidTr="000901FD">
        <w:tc>
          <w:tcPr>
            <w:tcW w:w="851" w:type="dxa"/>
          </w:tcPr>
          <w:p w14:paraId="38617C06" w14:textId="0B65E84F" w:rsidR="00875FB0" w:rsidRPr="000901FD" w:rsidRDefault="00875FB0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>3.</w:t>
            </w:r>
            <w:r w:rsidR="0019719E" w:rsidRPr="000901FD">
              <w:rPr>
                <w:rFonts w:ascii="Century Gothic" w:hAnsi="Century Gothic"/>
              </w:rPr>
              <w:t>2.3</w:t>
            </w:r>
          </w:p>
        </w:tc>
        <w:tc>
          <w:tcPr>
            <w:tcW w:w="7087" w:type="dxa"/>
          </w:tcPr>
          <w:p w14:paraId="392E152A" w14:textId="52D74A5E" w:rsidR="007E3017" w:rsidRDefault="0050608A" w:rsidP="00803733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Cllr </w:t>
            </w:r>
            <w:proofErr w:type="spellStart"/>
            <w:r>
              <w:rPr>
                <w:rFonts w:ascii="Century Gothic" w:eastAsia="Malgun Gothic" w:hAnsi="Century Gothic"/>
              </w:rPr>
              <w:t>Canham</w:t>
            </w:r>
            <w:proofErr w:type="spellEnd"/>
            <w:r>
              <w:rPr>
                <w:rFonts w:ascii="Century Gothic" w:eastAsia="Malgun Gothic" w:hAnsi="Century Gothic"/>
              </w:rPr>
              <w:t xml:space="preserve"> had not yet arranged a parish walk but this would not be advertised due to COVID-19 restrictions on groups; he would instead invite interested individuals.</w:t>
            </w:r>
          </w:p>
          <w:p w14:paraId="0EDFBC23" w14:textId="50B48A65" w:rsidR="0050608A" w:rsidRDefault="0050608A" w:rsidP="00803733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53C6DF3A" w14:textId="77777777" w:rsidR="000901FD" w:rsidRDefault="000901FD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ED3FA7E" w14:textId="77777777" w:rsidR="000901FD" w:rsidRDefault="000901FD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E37C207" w14:textId="0F6E8AEA" w:rsidR="00875FB0" w:rsidRDefault="0050608A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  <w:p w14:paraId="384148E8" w14:textId="4E01982C" w:rsidR="00E14656" w:rsidRPr="00875FB0" w:rsidRDefault="00E14656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03A0873A" w14:textId="77777777" w:rsidTr="000901FD">
        <w:tc>
          <w:tcPr>
            <w:tcW w:w="851" w:type="dxa"/>
          </w:tcPr>
          <w:p w14:paraId="52012328" w14:textId="4B4D4828" w:rsidR="00FB7472" w:rsidRPr="004F544E" w:rsidRDefault="00875FB0" w:rsidP="00FB747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7472">
              <w:rPr>
                <w:b/>
                <w:bCs/>
              </w:rPr>
              <w:t>.</w:t>
            </w:r>
          </w:p>
        </w:tc>
        <w:tc>
          <w:tcPr>
            <w:tcW w:w="7087" w:type="dxa"/>
          </w:tcPr>
          <w:p w14:paraId="5881AA66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Planning</w:t>
            </w:r>
          </w:p>
          <w:p w14:paraId="10AEA15B" w14:textId="21CD3547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52B5D98" w14:textId="77777777" w:rsidTr="000901FD">
        <w:trPr>
          <w:trHeight w:val="708"/>
        </w:trPr>
        <w:tc>
          <w:tcPr>
            <w:tcW w:w="851" w:type="dxa"/>
          </w:tcPr>
          <w:p w14:paraId="4070711F" w14:textId="403C470F" w:rsidR="00FB7472" w:rsidRPr="000901FD" w:rsidRDefault="00FB7472" w:rsidP="00FB7472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4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7AD51A1B" w14:textId="05DE9717" w:rsidR="0050608A" w:rsidRPr="0050608A" w:rsidRDefault="00FB7472" w:rsidP="0050608A">
            <w:pPr>
              <w:rPr>
                <w:rFonts w:ascii="Century Gothic" w:hAnsi="Century Gothic" w:cs="Arial"/>
                <w:color w:val="212529"/>
                <w:shd w:val="clear" w:color="auto" w:fill="FFFFFF"/>
              </w:rPr>
            </w:pPr>
            <w:r w:rsidRPr="00AD6F1F">
              <w:rPr>
                <w:rFonts w:ascii="Century Gothic" w:eastAsia="Malgun Gothic" w:hAnsi="Century Gothic"/>
              </w:rPr>
              <w:t xml:space="preserve">New </w:t>
            </w:r>
            <w:r w:rsidRPr="0019719E">
              <w:rPr>
                <w:rFonts w:ascii="Century Gothic" w:eastAsia="Malgun Gothic" w:hAnsi="Century Gothic"/>
              </w:rPr>
              <w:t>applications</w:t>
            </w:r>
            <w:r w:rsidRPr="0050608A">
              <w:rPr>
                <w:rFonts w:eastAsia="Malgun Gothic"/>
              </w:rPr>
              <w:t>:</w:t>
            </w:r>
            <w:r w:rsidR="002F2B2D" w:rsidRPr="0050608A">
              <w:rPr>
                <w:rFonts w:ascii="Century Gothic" w:eastAsia="Malgun Gothic" w:hAnsi="Century Gothic"/>
              </w:rPr>
              <w:t xml:space="preserve"> </w:t>
            </w:r>
            <w:r w:rsidR="0050608A" w:rsidRPr="0050608A">
              <w:rPr>
                <w:rFonts w:ascii="Century Gothic" w:hAnsi="Century Gothic" w:cstheme="minorHAnsi"/>
                <w:i/>
                <w:iCs/>
                <w:color w:val="212529"/>
              </w:rPr>
              <w:t>29/20/0018,</w:t>
            </w:r>
            <w:r w:rsidR="0050608A" w:rsidRPr="0050608A">
              <w:rPr>
                <w:rFonts w:ascii="Century Gothic" w:hAnsi="Century Gothic" w:cstheme="minorHAnsi"/>
                <w:color w:val="212529"/>
              </w:rPr>
              <w:t xml:space="preserve"> </w:t>
            </w:r>
            <w:r w:rsidR="0050608A"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 xml:space="preserve">Erection of a </w:t>
            </w:r>
            <w:proofErr w:type="gramStart"/>
            <w:r w:rsidR="0050608A"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>general purpose</w:t>
            </w:r>
            <w:proofErr w:type="gramEnd"/>
            <w:r w:rsidR="0050608A"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 xml:space="preserve"> agricultural building on land at </w:t>
            </w:r>
            <w:proofErr w:type="spellStart"/>
            <w:r w:rsidR="0050608A"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>Otterford</w:t>
            </w:r>
            <w:proofErr w:type="spellEnd"/>
            <w:r w:rsidR="0050608A"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 xml:space="preserve"> (resubmission of 29/20/0011).</w:t>
            </w:r>
            <w:r w:rsid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 xml:space="preserve"> </w:t>
            </w:r>
          </w:p>
          <w:p w14:paraId="5C5788E0" w14:textId="77777777" w:rsidR="0050608A" w:rsidRPr="0050608A" w:rsidRDefault="0050608A" w:rsidP="0050608A">
            <w:pPr>
              <w:rPr>
                <w:rFonts w:ascii="Century Gothic" w:hAnsi="Century Gothic" w:cs="Arial"/>
                <w:color w:val="212529"/>
                <w:shd w:val="clear" w:color="auto" w:fill="FFFFFF"/>
              </w:rPr>
            </w:pPr>
            <w:r w:rsidRPr="0050608A">
              <w:rPr>
                <w:rFonts w:ascii="Century Gothic" w:hAnsi="Century Gothic" w:cs="Arial"/>
                <w:i/>
                <w:iCs/>
                <w:color w:val="212529"/>
                <w:shd w:val="clear" w:color="auto" w:fill="FFFFFF"/>
              </w:rPr>
              <w:t xml:space="preserve">29/20/0017, </w:t>
            </w:r>
            <w:r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 xml:space="preserve">Erection of an agricultural storage building on land off </w:t>
            </w:r>
            <w:proofErr w:type="spellStart"/>
            <w:r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>Woodhayne</w:t>
            </w:r>
            <w:proofErr w:type="spellEnd"/>
            <w:r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 xml:space="preserve"> Lane, Royston Road, Chard</w:t>
            </w:r>
          </w:p>
          <w:p w14:paraId="252AD803" w14:textId="09CB4D6E" w:rsidR="0050608A" w:rsidRPr="0050608A" w:rsidRDefault="0050608A" w:rsidP="0050608A">
            <w:pPr>
              <w:rPr>
                <w:rFonts w:ascii="Century Gothic" w:hAnsi="Century Gothic"/>
              </w:rPr>
            </w:pPr>
            <w:r w:rsidRPr="0050608A">
              <w:rPr>
                <w:rFonts w:ascii="Century Gothic" w:hAnsi="Century Gothic" w:cs="Arial"/>
                <w:i/>
                <w:iCs/>
                <w:color w:val="212529"/>
                <w:shd w:val="clear" w:color="auto" w:fill="FFFFFF"/>
              </w:rPr>
              <w:t xml:space="preserve">29/20/0016 </w:t>
            </w:r>
            <w:r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 xml:space="preserve">Conversion of cottages into 1 No. dwelling with the erection of a </w:t>
            </w:r>
            <w:proofErr w:type="gramStart"/>
            <w:r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>two storey</w:t>
            </w:r>
            <w:proofErr w:type="gramEnd"/>
            <w:r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 xml:space="preserve"> extension to the rear and a change of use of land from agricultural to domestic at Ivy Cottages, Holman </w:t>
            </w:r>
            <w:proofErr w:type="spellStart"/>
            <w:r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>Clavel</w:t>
            </w:r>
            <w:proofErr w:type="spellEnd"/>
            <w:r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 xml:space="preserve"> Road, </w:t>
            </w:r>
            <w:proofErr w:type="spellStart"/>
            <w:r w:rsidRPr="0050608A">
              <w:rPr>
                <w:rFonts w:ascii="Century Gothic" w:hAnsi="Century Gothic" w:cs="Arial"/>
                <w:color w:val="212529"/>
                <w:shd w:val="clear" w:color="auto" w:fill="FFFFFF"/>
              </w:rPr>
              <w:t>Culmhead</w:t>
            </w:r>
            <w:proofErr w:type="spellEnd"/>
            <w:r>
              <w:rPr>
                <w:rFonts w:ascii="Century Gothic" w:hAnsi="Century Gothic" w:cs="Arial"/>
                <w:color w:val="212529"/>
                <w:shd w:val="clear" w:color="auto" w:fill="FFFFFF"/>
              </w:rPr>
              <w:t>.  The Council had no comments on any of these 3 applications.</w:t>
            </w:r>
          </w:p>
          <w:p w14:paraId="34B07CD1" w14:textId="7A641EDF" w:rsidR="00875FB0" w:rsidRPr="0050608A" w:rsidRDefault="00875FB0" w:rsidP="002F2B2D"/>
        </w:tc>
        <w:tc>
          <w:tcPr>
            <w:tcW w:w="1082" w:type="dxa"/>
          </w:tcPr>
          <w:p w14:paraId="439E1C6A" w14:textId="77777777" w:rsidR="00256773" w:rsidRDefault="0025677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E706DEF" w14:textId="77777777" w:rsidR="0050608A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05B50A8" w14:textId="77777777" w:rsidR="0050608A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0A103CB" w14:textId="77777777" w:rsidR="0050608A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09659D8" w14:textId="77777777" w:rsidR="0050608A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FD007C4" w14:textId="77777777" w:rsidR="0050608A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4BDBE4B" w14:textId="77777777" w:rsidR="0050608A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3614A5C" w14:textId="77777777" w:rsidR="0050608A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6EA44CE" w14:textId="77777777" w:rsidR="0050608A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1B12D7F" w14:textId="41C95F5E" w:rsidR="0050608A" w:rsidRPr="00256773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43626C" w:rsidRPr="008935F5" w14:paraId="72E89747" w14:textId="77777777" w:rsidTr="000901FD">
        <w:tc>
          <w:tcPr>
            <w:tcW w:w="851" w:type="dxa"/>
          </w:tcPr>
          <w:p w14:paraId="652DA685" w14:textId="6F01E922" w:rsidR="0043626C" w:rsidRPr="000901FD" w:rsidRDefault="0043626C" w:rsidP="0043626C">
            <w:pPr>
              <w:rPr>
                <w:rFonts w:ascii="Century Gothic" w:hAnsi="Century Gothic"/>
              </w:rPr>
            </w:pPr>
            <w:r>
              <w:t xml:space="preserve">   </w:t>
            </w:r>
            <w:r w:rsidRPr="000901FD">
              <w:rPr>
                <w:rFonts w:ascii="Century Gothic" w:hAnsi="Century Gothic"/>
              </w:rPr>
              <w:t>4.2</w:t>
            </w:r>
          </w:p>
        </w:tc>
        <w:tc>
          <w:tcPr>
            <w:tcW w:w="7087" w:type="dxa"/>
          </w:tcPr>
          <w:p w14:paraId="29335A19" w14:textId="17451E88" w:rsidR="004976B1" w:rsidRPr="00735A46" w:rsidRDefault="0043626C" w:rsidP="0050608A">
            <w:pPr>
              <w:rPr>
                <w:rFonts w:ascii="Century Gothic" w:hAnsi="Century Gothic" w:cstheme="minorHAnsi"/>
              </w:rPr>
            </w:pPr>
            <w:r w:rsidRPr="0043626C">
              <w:rPr>
                <w:rFonts w:ascii="Century Gothic" w:hAnsi="Century Gothic" w:cstheme="minorHAnsi"/>
              </w:rPr>
              <w:t xml:space="preserve"> </w:t>
            </w:r>
            <w:r w:rsidR="0050608A">
              <w:rPr>
                <w:rFonts w:ascii="Century Gothic" w:hAnsi="Century Gothic" w:cstheme="minorHAnsi"/>
              </w:rPr>
              <w:t>Approved/r</w:t>
            </w:r>
            <w:r w:rsidR="007E3017">
              <w:rPr>
                <w:rFonts w:ascii="Century Gothic" w:hAnsi="Century Gothic" w:cstheme="minorHAnsi"/>
              </w:rPr>
              <w:t>efused applications:</w:t>
            </w:r>
            <w:r w:rsidR="0050608A">
              <w:rPr>
                <w:rFonts w:ascii="Century Gothic" w:hAnsi="Century Gothic" w:cstheme="minorHAnsi"/>
              </w:rPr>
              <w:t xml:space="preserve"> none</w:t>
            </w:r>
            <w:r w:rsidR="007E3017">
              <w:rPr>
                <w:rFonts w:ascii="Century Gothic" w:hAnsi="Century Gothic" w:cstheme="minorHAnsi"/>
              </w:rPr>
              <w:t xml:space="preserve"> </w:t>
            </w:r>
          </w:p>
          <w:p w14:paraId="6E2D9B1B" w14:textId="77777777" w:rsidR="007E3017" w:rsidRPr="007E3017" w:rsidRDefault="007E3017" w:rsidP="007E3017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tbl>
            <w:tblPr>
              <w:tblW w:w="1665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25"/>
              <w:gridCol w:w="8325"/>
            </w:tblGrid>
            <w:tr w:rsidR="0043626C" w14:paraId="4F924D83" w14:textId="77777777" w:rsidTr="0043626C">
              <w:trPr>
                <w:gridAfter w:val="1"/>
                <w:wAfter w:w="8325" w:type="dxa"/>
              </w:trPr>
              <w:tc>
                <w:tcPr>
                  <w:tcW w:w="8325" w:type="dxa"/>
                  <w:vAlign w:val="center"/>
                  <w:hideMark/>
                </w:tcPr>
                <w:p w14:paraId="706AE2F9" w14:textId="77777777" w:rsidR="0043626C" w:rsidRDefault="0043626C" w:rsidP="00BE3CB0">
                  <w:pPr>
                    <w:framePr w:hSpace="180" w:wrap="around" w:vAnchor="page" w:hAnchor="margin" w:y="1212"/>
                  </w:pPr>
                </w:p>
              </w:tc>
            </w:tr>
            <w:tr w:rsidR="0043626C" w14:paraId="38A6E8D7" w14:textId="77777777" w:rsidTr="0043626C">
              <w:tc>
                <w:tcPr>
                  <w:tcW w:w="16650" w:type="dxa"/>
                  <w:gridSpan w:val="2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vAlign w:val="center"/>
                  <w:hideMark/>
                </w:tcPr>
                <w:p w14:paraId="3AB47986" w14:textId="77777777" w:rsidR="0043626C" w:rsidRDefault="0043626C" w:rsidP="00BE3CB0">
                  <w:pPr>
                    <w:framePr w:hSpace="180" w:wrap="around" w:vAnchor="page" w:hAnchor="margin" w:y="1212"/>
                    <w:rPr>
                      <w:rFonts w:ascii="Arial" w:hAnsi="Arial" w:cs="Arial"/>
                      <w:color w:val="212529"/>
                    </w:rPr>
                  </w:pPr>
                </w:p>
              </w:tc>
            </w:tr>
            <w:tr w:rsidR="0043626C" w14:paraId="7FF8D397" w14:textId="77777777" w:rsidTr="0043626C">
              <w:tc>
                <w:tcPr>
                  <w:tcW w:w="8325" w:type="dxa"/>
                  <w:vAlign w:val="center"/>
                  <w:hideMark/>
                </w:tcPr>
                <w:p w14:paraId="763F4DCE" w14:textId="77777777" w:rsidR="0043626C" w:rsidRDefault="0043626C" w:rsidP="00BE3CB0">
                  <w:pPr>
                    <w:framePr w:hSpace="180" w:wrap="around" w:vAnchor="page" w:hAnchor="margin" w:y="1212"/>
                    <w:rPr>
                      <w:rFonts w:ascii="Arial" w:hAnsi="Arial" w:cs="Arial"/>
                      <w:color w:val="212529"/>
                    </w:rPr>
                  </w:pPr>
                </w:p>
              </w:tc>
              <w:tc>
                <w:tcPr>
                  <w:tcW w:w="8325" w:type="dxa"/>
                  <w:vAlign w:val="center"/>
                  <w:hideMark/>
                </w:tcPr>
                <w:p w14:paraId="7598BF89" w14:textId="77777777" w:rsidR="0043626C" w:rsidRDefault="0043626C" w:rsidP="00BE3CB0">
                  <w:pPr>
                    <w:framePr w:hSpace="180" w:wrap="around" w:vAnchor="page" w:hAnchor="margin" w:y="121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35A3241" w14:textId="77777777" w:rsidR="0043626C" w:rsidRPr="00AD6F1F" w:rsidRDefault="0043626C" w:rsidP="0043626C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5646BDB4" w14:textId="77777777" w:rsidR="0043626C" w:rsidRDefault="0043626C" w:rsidP="0043626C">
            <w:pPr>
              <w:rPr>
                <w:rFonts w:ascii="Century Gothic" w:eastAsia="Malgun Gothic" w:hAnsi="Century Gothic"/>
              </w:rPr>
            </w:pPr>
          </w:p>
        </w:tc>
      </w:tr>
      <w:tr w:rsidR="0043626C" w:rsidRPr="008935F5" w14:paraId="619E2F2B" w14:textId="77777777" w:rsidTr="000901FD">
        <w:tc>
          <w:tcPr>
            <w:tcW w:w="851" w:type="dxa"/>
          </w:tcPr>
          <w:p w14:paraId="14CABC99" w14:textId="4E0D3F29" w:rsidR="0043626C" w:rsidRPr="00D04104" w:rsidRDefault="0043626C" w:rsidP="004362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7087" w:type="dxa"/>
          </w:tcPr>
          <w:p w14:paraId="6DE0219B" w14:textId="7B88CB1E" w:rsidR="0043626C" w:rsidRDefault="00735A46" w:rsidP="0043626C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>
              <w:rPr>
                <w:rFonts w:ascii="Century Gothic" w:eastAsia="Malgun Gothic" w:hAnsi="Century Gothic"/>
                <w:b/>
                <w:bCs/>
                <w:u w:val="single"/>
              </w:rPr>
              <w:t>Other matters</w:t>
            </w:r>
          </w:p>
          <w:p w14:paraId="40B1F4ED" w14:textId="5BC3494E" w:rsidR="0043626C" w:rsidRPr="00AD6F1F" w:rsidRDefault="0043626C" w:rsidP="0043626C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060DFC8C" w14:textId="77777777" w:rsidR="0043626C" w:rsidRPr="00CC4B95" w:rsidRDefault="0043626C" w:rsidP="0043626C">
            <w:pPr>
              <w:rPr>
                <w:rFonts w:ascii="Century Gothic" w:eastAsia="Malgun Gothic" w:hAnsi="Century Gothic"/>
              </w:rPr>
            </w:pPr>
          </w:p>
        </w:tc>
      </w:tr>
      <w:tr w:rsidR="0043626C" w:rsidRPr="008935F5" w14:paraId="2347CE72" w14:textId="77777777" w:rsidTr="000901FD">
        <w:tc>
          <w:tcPr>
            <w:tcW w:w="851" w:type="dxa"/>
          </w:tcPr>
          <w:p w14:paraId="42F15DAF" w14:textId="573FE67F" w:rsidR="0043626C" w:rsidRPr="0019719E" w:rsidRDefault="00735A46" w:rsidP="0043626C">
            <w:pPr>
              <w:jc w:val="center"/>
            </w:pPr>
            <w:r>
              <w:t>5</w:t>
            </w:r>
            <w:r w:rsidR="0043626C" w:rsidRPr="0019719E">
              <w:t>.1</w:t>
            </w:r>
          </w:p>
        </w:tc>
        <w:tc>
          <w:tcPr>
            <w:tcW w:w="7087" w:type="dxa"/>
          </w:tcPr>
          <w:p w14:paraId="787D22E0" w14:textId="204ABF63" w:rsidR="00735A46" w:rsidRDefault="00735A46" w:rsidP="00735A46">
            <w:pPr>
              <w:rPr>
                <w:rFonts w:ascii="Century Gothic" w:eastAsia="Malgun Gothic" w:hAnsi="Century Gothic"/>
              </w:rPr>
            </w:pPr>
            <w:r w:rsidRPr="00C51BD5">
              <w:rPr>
                <w:rFonts w:ascii="Century Gothic" w:eastAsia="Malgun Gothic" w:hAnsi="Century Gothic"/>
              </w:rPr>
              <w:t>Projects/activities/events – update.</w:t>
            </w:r>
          </w:p>
          <w:p w14:paraId="40A3CA82" w14:textId="7EBD2962" w:rsidR="0043626C" w:rsidRPr="00735A46" w:rsidRDefault="00735A46" w:rsidP="00735A46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An updated list was circulated and noted.</w:t>
            </w:r>
          </w:p>
        </w:tc>
        <w:tc>
          <w:tcPr>
            <w:tcW w:w="1082" w:type="dxa"/>
          </w:tcPr>
          <w:p w14:paraId="166FCAFF" w14:textId="77777777" w:rsidR="00B13797" w:rsidRDefault="00B13797" w:rsidP="0043626C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DD3311" w14:textId="77777777" w:rsidR="00B13797" w:rsidRDefault="00B13797" w:rsidP="0043626C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9CAA8D" w14:textId="7DE7F4BD" w:rsidR="00B13797" w:rsidRPr="00290CF1" w:rsidRDefault="00B13797" w:rsidP="0043626C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0608A" w:rsidRPr="008935F5" w14:paraId="3CE4CAFE" w14:textId="77777777" w:rsidTr="000901FD">
        <w:tc>
          <w:tcPr>
            <w:tcW w:w="851" w:type="dxa"/>
          </w:tcPr>
          <w:p w14:paraId="29CDB1B3" w14:textId="16A00BC9" w:rsidR="0050608A" w:rsidRPr="0019719E" w:rsidRDefault="0050608A" w:rsidP="0050608A">
            <w:pPr>
              <w:jc w:val="center"/>
            </w:pPr>
            <w:r>
              <w:t>5.2</w:t>
            </w:r>
          </w:p>
        </w:tc>
        <w:tc>
          <w:tcPr>
            <w:tcW w:w="7087" w:type="dxa"/>
          </w:tcPr>
          <w:p w14:paraId="677DFF7C" w14:textId="77777777" w:rsidR="0050608A" w:rsidRPr="0050608A" w:rsidRDefault="0050608A" w:rsidP="0050608A">
            <w:pPr>
              <w:rPr>
                <w:rFonts w:ascii="Century Gothic" w:hAnsi="Century Gothic" w:cstheme="minorHAnsi"/>
              </w:rPr>
            </w:pPr>
            <w:r w:rsidRPr="0050608A">
              <w:rPr>
                <w:rFonts w:ascii="Century Gothic" w:hAnsi="Century Gothic" w:cstheme="minorHAnsi"/>
              </w:rPr>
              <w:t xml:space="preserve">Parish Handyman Service </w:t>
            </w:r>
          </w:p>
          <w:p w14:paraId="3DF2F4ED" w14:textId="5111691C" w:rsidR="0050608A" w:rsidRPr="0050608A" w:rsidRDefault="0050608A" w:rsidP="0050608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The service was </w:t>
            </w:r>
            <w:proofErr w:type="gramStart"/>
            <w:r>
              <w:rPr>
                <w:rFonts w:ascii="Century Gothic" w:hAnsi="Century Gothic" w:cstheme="minorHAnsi"/>
              </w:rPr>
              <w:t>reviewed</w:t>
            </w:r>
            <w:proofErr w:type="gramEnd"/>
            <w:r>
              <w:rPr>
                <w:rFonts w:ascii="Century Gothic" w:hAnsi="Century Gothic" w:cstheme="minorHAnsi"/>
              </w:rPr>
              <w:t xml:space="preserve"> and it </w:t>
            </w:r>
            <w:r w:rsidRPr="0050608A">
              <w:rPr>
                <w:rFonts w:ascii="Century Gothic" w:hAnsi="Century Gothic" w:cstheme="minorHAnsi"/>
                <w:u w:val="single"/>
              </w:rPr>
              <w:t>was agreed</w:t>
            </w:r>
            <w:r>
              <w:rPr>
                <w:rFonts w:ascii="Century Gothic" w:hAnsi="Century Gothic" w:cstheme="minorHAnsi"/>
              </w:rPr>
              <w:t xml:space="preserve"> to advertise the next </w:t>
            </w:r>
            <w:r w:rsidRPr="0050608A">
              <w:rPr>
                <w:rFonts w:ascii="Century Gothic" w:hAnsi="Century Gothic" w:cstheme="minorHAnsi"/>
              </w:rPr>
              <w:t>three-year contract</w:t>
            </w:r>
            <w:r>
              <w:rPr>
                <w:rFonts w:ascii="Century Gothic" w:hAnsi="Century Gothic" w:cstheme="minorHAnsi"/>
              </w:rPr>
              <w:t>; the ITT would go into the November issue of CBO news</w:t>
            </w:r>
            <w:r w:rsidR="00620996">
              <w:rPr>
                <w:rFonts w:ascii="Century Gothic" w:hAnsi="Century Gothic" w:cstheme="minorHAnsi"/>
              </w:rPr>
              <w:t>, and be advertised on noticeboards.</w:t>
            </w:r>
          </w:p>
          <w:p w14:paraId="5326DF44" w14:textId="106E7E2A" w:rsidR="0050608A" w:rsidRPr="0050608A" w:rsidRDefault="0050608A" w:rsidP="0050608A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244FFD75" w14:textId="77777777" w:rsidR="0050608A" w:rsidRDefault="0050608A" w:rsidP="0050608A">
            <w:pPr>
              <w:rPr>
                <w:rFonts w:ascii="Century Gothic" w:eastAsia="Malgun Gothic" w:hAnsi="Century Gothic"/>
              </w:rPr>
            </w:pPr>
          </w:p>
          <w:p w14:paraId="46D9B398" w14:textId="77777777" w:rsidR="000901FD" w:rsidRDefault="000901FD" w:rsidP="0050608A">
            <w:pPr>
              <w:rPr>
                <w:rFonts w:ascii="Century Gothic" w:eastAsia="Malgun Gothic" w:hAnsi="Century Gothic"/>
              </w:rPr>
            </w:pPr>
          </w:p>
          <w:p w14:paraId="1550193C" w14:textId="751D26FB" w:rsidR="000901FD" w:rsidRPr="000901FD" w:rsidRDefault="000901FD" w:rsidP="0050608A">
            <w:pPr>
              <w:rPr>
                <w:rFonts w:ascii="Century Gothic" w:eastAsia="Malgun Gothic" w:hAnsi="Century Gothic"/>
                <w:b/>
                <w:bCs/>
              </w:rPr>
            </w:pPr>
            <w:r w:rsidRPr="000901FD"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50608A" w:rsidRPr="008935F5" w14:paraId="747C4FBC" w14:textId="77777777" w:rsidTr="000901FD">
        <w:tc>
          <w:tcPr>
            <w:tcW w:w="851" w:type="dxa"/>
          </w:tcPr>
          <w:p w14:paraId="6BE83553" w14:textId="75290C3D" w:rsidR="0050608A" w:rsidRPr="0019719E" w:rsidRDefault="0050608A" w:rsidP="0050608A">
            <w:pPr>
              <w:jc w:val="center"/>
            </w:pPr>
            <w:r>
              <w:t>5.3</w:t>
            </w:r>
          </w:p>
        </w:tc>
        <w:tc>
          <w:tcPr>
            <w:tcW w:w="7087" w:type="dxa"/>
          </w:tcPr>
          <w:p w14:paraId="1BE6AAA6" w14:textId="09208134" w:rsidR="0050608A" w:rsidRPr="000901FD" w:rsidRDefault="0050608A" w:rsidP="0050608A">
            <w:pPr>
              <w:rPr>
                <w:rFonts w:ascii="Century Gothic" w:eastAsia="Malgun Gothic" w:hAnsi="Century Gothic"/>
                <w:u w:val="single"/>
              </w:rPr>
            </w:pPr>
            <w:r w:rsidRPr="000901FD">
              <w:rPr>
                <w:rFonts w:ascii="Century Gothic" w:eastAsia="Malgun Gothic" w:hAnsi="Century Gothic"/>
                <w:u w:val="single"/>
              </w:rPr>
              <w:t>Community Broadband</w:t>
            </w:r>
          </w:p>
          <w:p w14:paraId="1BE553CB" w14:textId="1B8239B1" w:rsidR="0050608A" w:rsidRDefault="0050608A" w:rsidP="0050608A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Cllr Marsden had sent a revised, street</w:t>
            </w:r>
            <w:r w:rsidR="000901FD">
              <w:rPr>
                <w:rFonts w:ascii="Century Gothic" w:eastAsia="Malgun Gothic" w:hAnsi="Century Gothic"/>
              </w:rPr>
              <w:t>-</w:t>
            </w:r>
            <w:r>
              <w:rPr>
                <w:rFonts w:ascii="Century Gothic" w:eastAsia="Malgun Gothic" w:hAnsi="Century Gothic"/>
              </w:rPr>
              <w:t>by</w:t>
            </w:r>
            <w:r w:rsidR="000901FD">
              <w:rPr>
                <w:rFonts w:ascii="Century Gothic" w:eastAsia="Malgun Gothic" w:hAnsi="Century Gothic"/>
              </w:rPr>
              <w:t>-</w:t>
            </w:r>
            <w:r>
              <w:rPr>
                <w:rFonts w:ascii="Century Gothic" w:eastAsia="Malgun Gothic" w:hAnsi="Century Gothic"/>
              </w:rPr>
              <w:t>street, list of households to BT so that they could produce some costings for fibre broadband installation.  The voucher scheme allows £1.5k per household and £3.5k per business towards the cost.  He had not</w:t>
            </w:r>
            <w:r w:rsidR="000901FD">
              <w:rPr>
                <w:rFonts w:ascii="Century Gothic" w:eastAsia="Malgun Gothic" w:hAnsi="Century Gothic"/>
              </w:rPr>
              <w:t xml:space="preserve"> yet</w:t>
            </w:r>
            <w:r>
              <w:rPr>
                <w:rFonts w:ascii="Century Gothic" w:eastAsia="Malgun Gothic" w:hAnsi="Century Gothic"/>
              </w:rPr>
              <w:t xml:space="preserve"> heard back from BT but was planning to suggest they quote for </w:t>
            </w:r>
            <w:proofErr w:type="spellStart"/>
            <w:r>
              <w:rPr>
                <w:rFonts w:ascii="Century Gothic" w:eastAsia="Malgun Gothic" w:hAnsi="Century Gothic"/>
              </w:rPr>
              <w:t>Bishopswood</w:t>
            </w:r>
            <w:proofErr w:type="spellEnd"/>
            <w:r>
              <w:rPr>
                <w:rFonts w:ascii="Century Gothic" w:eastAsia="Malgun Gothic" w:hAnsi="Century Gothic"/>
              </w:rPr>
              <w:t>, for the outlying properties and for both; it was possible that, initially, they would be unable to do the whole parish but if the village was done it would be a start to build on.  To investigate rumour that Church Barns have fibre broadband installed.</w:t>
            </w:r>
          </w:p>
          <w:p w14:paraId="4652B523" w14:textId="0467C460" w:rsidR="0050608A" w:rsidRPr="00735A46" w:rsidRDefault="0050608A" w:rsidP="0050608A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7972BDFC" w14:textId="77777777" w:rsidR="0050608A" w:rsidRDefault="0050608A" w:rsidP="0050608A">
            <w:pPr>
              <w:rPr>
                <w:rFonts w:ascii="Century Gothic" w:eastAsia="Malgun Gothic" w:hAnsi="Century Gothic"/>
              </w:rPr>
            </w:pPr>
          </w:p>
          <w:p w14:paraId="08E7DE4E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0992323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8BCD08A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E682919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6C5B69A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9659039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E342958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0536328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9D2D55D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DFBEB3C" w14:textId="3A0FC3AF" w:rsidR="0050608A" w:rsidRPr="008B42B4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JM</w:t>
            </w:r>
          </w:p>
        </w:tc>
      </w:tr>
      <w:tr w:rsidR="0050608A" w:rsidRPr="008935F5" w14:paraId="6F170451" w14:textId="77777777" w:rsidTr="000901FD">
        <w:tc>
          <w:tcPr>
            <w:tcW w:w="851" w:type="dxa"/>
          </w:tcPr>
          <w:p w14:paraId="0FCBF129" w14:textId="77777777" w:rsidR="00620996" w:rsidRDefault="00620996" w:rsidP="0050608A">
            <w:pPr>
              <w:jc w:val="center"/>
              <w:rPr>
                <w:rFonts w:ascii="Century Gothic" w:hAnsi="Century Gothic"/>
              </w:rPr>
            </w:pPr>
          </w:p>
          <w:p w14:paraId="00F696FA" w14:textId="7B83F145" w:rsidR="0050608A" w:rsidRPr="000901FD" w:rsidRDefault="0050608A" w:rsidP="0050608A">
            <w:pPr>
              <w:jc w:val="center"/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lastRenderedPageBreak/>
              <w:t>5.4</w:t>
            </w:r>
          </w:p>
        </w:tc>
        <w:tc>
          <w:tcPr>
            <w:tcW w:w="7087" w:type="dxa"/>
          </w:tcPr>
          <w:p w14:paraId="4FCCB68C" w14:textId="77777777" w:rsidR="00620996" w:rsidRDefault="00620996" w:rsidP="0050608A">
            <w:pPr>
              <w:rPr>
                <w:rFonts w:ascii="Century Gothic" w:hAnsi="Century Gothic" w:cstheme="minorHAnsi"/>
                <w:u w:val="single"/>
              </w:rPr>
            </w:pPr>
          </w:p>
          <w:p w14:paraId="2BF87624" w14:textId="23FA2E3E" w:rsidR="0050608A" w:rsidRDefault="0050608A" w:rsidP="0050608A">
            <w:pPr>
              <w:rPr>
                <w:rFonts w:ascii="Century Gothic" w:hAnsi="Century Gothic" w:cstheme="minorHAnsi"/>
              </w:rPr>
            </w:pPr>
            <w:proofErr w:type="spellStart"/>
            <w:r w:rsidRPr="000901FD">
              <w:rPr>
                <w:rFonts w:ascii="Century Gothic" w:hAnsi="Century Gothic" w:cstheme="minorHAnsi"/>
                <w:u w:val="single"/>
              </w:rPr>
              <w:lastRenderedPageBreak/>
              <w:t>Otterford</w:t>
            </w:r>
            <w:proofErr w:type="spellEnd"/>
            <w:r w:rsidRPr="000901FD">
              <w:rPr>
                <w:rFonts w:ascii="Century Gothic" w:hAnsi="Century Gothic" w:cstheme="minorHAnsi"/>
                <w:u w:val="single"/>
              </w:rPr>
              <w:t xml:space="preserve"> Playing Fields</w:t>
            </w:r>
            <w:r>
              <w:rPr>
                <w:rFonts w:ascii="Century Gothic" w:hAnsi="Century Gothic" w:cstheme="minorHAnsi"/>
              </w:rPr>
              <w:t xml:space="preserve"> - </w:t>
            </w:r>
            <w:r w:rsidRPr="0050608A">
              <w:rPr>
                <w:rFonts w:ascii="Century Gothic" w:hAnsi="Century Gothic" w:cstheme="minorHAnsi"/>
              </w:rPr>
              <w:t>Negotiation for new lease</w:t>
            </w:r>
            <w:r>
              <w:rPr>
                <w:rFonts w:ascii="Century Gothic" w:hAnsi="Century Gothic" w:cstheme="minorHAnsi"/>
              </w:rPr>
              <w:t>.</w:t>
            </w:r>
          </w:p>
          <w:p w14:paraId="1E0746EA" w14:textId="1F585B27" w:rsidR="0050608A" w:rsidRDefault="00A24FE3" w:rsidP="00A24FE3">
            <w:pPr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It was n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oted that the lease from the </w:t>
            </w:r>
            <w:proofErr w:type="spellStart"/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Otterford</w:t>
            </w:r>
            <w:proofErr w:type="spellEnd"/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 Charity </w:t>
            </w: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will 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end in March 2023: and the short length of lease remaining (less than five years) considerably limits options to apply for grants for play equipment. Nevertheless, resources are stretched at the moment – and </w:t>
            </w:r>
            <w:r w:rsidRPr="00A24FE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it was</w:t>
            </w: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 </w:t>
            </w:r>
            <w:r w:rsidRPr="00861713">
              <w:rPr>
                <w:rFonts w:ascii="Century Gothic" w:eastAsia="Times New Roman" w:hAnsi="Century Gothic" w:cs="Times New Roman"/>
                <w:color w:val="000000"/>
                <w:u w:val="single"/>
                <w:lang w:eastAsia="en-GB"/>
              </w:rPr>
              <w:t>agreed</w:t>
            </w:r>
            <w:r w:rsidRPr="00A24FE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 that</w:t>
            </w:r>
            <w:r>
              <w:rPr>
                <w:rFonts w:ascii="Century Gothic" w:eastAsia="Times New Roman" w:hAnsi="Century Gothic" w:cs="Times New Roman"/>
                <w:color w:val="000000"/>
                <w:u w:val="single"/>
                <w:lang w:eastAsia="en-GB"/>
              </w:rPr>
              <w:t xml:space="preserve"> 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negotiation of a new lease </w:t>
            </w: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would have to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 be deferred</w:t>
            </w: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.</w:t>
            </w:r>
          </w:p>
          <w:p w14:paraId="0F0A97AA" w14:textId="29EDACB4" w:rsidR="00A24FE3" w:rsidRDefault="00A24FE3" w:rsidP="00A24FE3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7303521E" w14:textId="2CB11E01" w:rsidR="0050608A" w:rsidRPr="008B42B4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20108D5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DE3884B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DDE67FA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46919FF" w14:textId="6FA772A4" w:rsidR="0050608A" w:rsidRPr="008B42B4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0608A" w:rsidRPr="008935F5" w14:paraId="7FCA9C20" w14:textId="77777777" w:rsidTr="000901FD">
        <w:tc>
          <w:tcPr>
            <w:tcW w:w="851" w:type="dxa"/>
          </w:tcPr>
          <w:p w14:paraId="7F55B1CE" w14:textId="63F3818A" w:rsidR="0050608A" w:rsidRPr="000901FD" w:rsidRDefault="0050608A" w:rsidP="0050608A">
            <w:pPr>
              <w:jc w:val="center"/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lastRenderedPageBreak/>
              <w:t>5.5</w:t>
            </w:r>
          </w:p>
        </w:tc>
        <w:tc>
          <w:tcPr>
            <w:tcW w:w="7087" w:type="dxa"/>
          </w:tcPr>
          <w:p w14:paraId="4C99B2EA" w14:textId="067319B7" w:rsidR="0050608A" w:rsidRPr="0050608A" w:rsidRDefault="0050608A" w:rsidP="0050608A">
            <w:pPr>
              <w:rPr>
                <w:rFonts w:ascii="Century Gothic" w:hAnsi="Century Gothic" w:cstheme="minorHAnsi"/>
              </w:rPr>
            </w:pPr>
            <w:r w:rsidRPr="000901FD">
              <w:rPr>
                <w:rFonts w:ascii="Century Gothic" w:hAnsi="Century Gothic" w:cstheme="minorHAnsi"/>
                <w:u w:val="single"/>
              </w:rPr>
              <w:t xml:space="preserve">Holman </w:t>
            </w:r>
            <w:proofErr w:type="spellStart"/>
            <w:r w:rsidRPr="000901FD">
              <w:rPr>
                <w:rFonts w:ascii="Century Gothic" w:hAnsi="Century Gothic" w:cstheme="minorHAnsi"/>
                <w:u w:val="single"/>
              </w:rPr>
              <w:t>Clavel</w:t>
            </w:r>
            <w:proofErr w:type="spellEnd"/>
            <w:r w:rsidRPr="000901FD">
              <w:rPr>
                <w:rFonts w:ascii="Century Gothic" w:hAnsi="Century Gothic" w:cstheme="minorHAnsi"/>
                <w:u w:val="single"/>
              </w:rPr>
              <w:t xml:space="preserve"> </w:t>
            </w:r>
          </w:p>
          <w:p w14:paraId="449588B6" w14:textId="25E5E80E" w:rsidR="00A24FE3" w:rsidRPr="00861713" w:rsidRDefault="00A24FE3" w:rsidP="00A24FE3">
            <w:pPr>
              <w:spacing w:line="235" w:lineRule="atLeas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The Council considered whether to start to pro-actively undertake improvement works at the Holman </w:t>
            </w:r>
            <w:proofErr w:type="spellStart"/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Clavel</w:t>
            </w:r>
            <w:proofErr w:type="spellEnd"/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 and </w:t>
            </w:r>
            <w:r w:rsidRPr="00861713">
              <w:rPr>
                <w:rFonts w:ascii="Century Gothic" w:eastAsia="Times New Roman" w:hAnsi="Century Gothic" w:cs="Times New Roman"/>
                <w:color w:val="000000"/>
                <w:u w:val="single"/>
                <w:lang w:eastAsia="en-GB"/>
              </w:rPr>
              <w:t>agreed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in</w:t>
            </w: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 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principle by a majority (with Councillor Field dissenting) to do so – on an action</w:t>
            </w: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-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by</w:t>
            </w: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-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action basis.  </w:t>
            </w:r>
          </w:p>
          <w:p w14:paraId="37AA9765" w14:textId="119D0AD7" w:rsidR="00A24FE3" w:rsidRPr="00861713" w:rsidRDefault="00A24FE3" w:rsidP="00A24F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It was </w:t>
            </w:r>
            <w:r w:rsidRPr="00861713">
              <w:rPr>
                <w:rFonts w:ascii="Century Gothic" w:eastAsia="Times New Roman" w:hAnsi="Century Gothic" w:cs="Times New Roman"/>
                <w:color w:val="000000"/>
                <w:u w:val="single"/>
                <w:lang w:eastAsia="en-GB"/>
              </w:rPr>
              <w:t>agreed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(again by a majority, with Councillor Field dissenting) that the initial work w</w:t>
            </w: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ould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 be to replace the main front entrance doors and frame.  </w:t>
            </w:r>
          </w:p>
          <w:p w14:paraId="267ED00A" w14:textId="5E843021" w:rsidR="00A24FE3" w:rsidRPr="00861713" w:rsidRDefault="00A24FE3" w:rsidP="00A24F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It was also </w:t>
            </w:r>
            <w:r w:rsidRPr="00861713">
              <w:rPr>
                <w:rFonts w:ascii="Century Gothic" w:eastAsia="Times New Roman" w:hAnsi="Century Gothic" w:cs="Times New Roman"/>
                <w:color w:val="000000"/>
                <w:u w:val="single"/>
                <w:lang w:eastAsia="en-GB"/>
              </w:rPr>
              <w:t>agreed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to submit grant applications to the SCC Climate Emergency Community Fund to fund the replacement of all single-glazed windows, and to upgrade all lighting to LED and install sensors in the toilets. </w:t>
            </w:r>
          </w:p>
          <w:p w14:paraId="69FFDB02" w14:textId="548AB6F8" w:rsidR="00A24FE3" w:rsidRPr="00861713" w:rsidRDefault="00A24FE3" w:rsidP="00A24F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It is understood that the septic tank pumps need to be replaced.  Under the full repairing lease this is the tenant’s responsibility, but it may be possible to offer a soft loan to ease cash-flow. Councillor Marsden will obtain details of what is required and ask the tenant to provide two quotes – to allow the Council to consider this further.   </w:t>
            </w:r>
          </w:p>
          <w:p w14:paraId="1781D197" w14:textId="1C3F9B5E" w:rsidR="00A24FE3" w:rsidRPr="00861713" w:rsidRDefault="00A24FE3" w:rsidP="00A24FE3">
            <w:pPr>
              <w:spacing w:line="235" w:lineRule="atLeas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The Clerk will circulate a copy of the Loan Agreement used previously – for comment.  </w:t>
            </w:r>
          </w:p>
          <w:p w14:paraId="6A525CFA" w14:textId="1C9E67EC" w:rsidR="00A24FE3" w:rsidRPr="00861713" w:rsidRDefault="00A24FE3" w:rsidP="00A24FE3">
            <w:pPr>
              <w:spacing w:line="235" w:lineRule="atLeas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Comments on the draft inspection schedule are requi</w:t>
            </w: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r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ed urgently, so that this can be </w:t>
            </w:r>
            <w:proofErr w:type="gramStart"/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finalised</w:t>
            </w:r>
            <w:proofErr w:type="gramEnd"/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 and the first quarterly liaison/inspection arranged. </w:t>
            </w:r>
            <w:r w:rsidRPr="0086171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  <w:t> </w:t>
            </w:r>
          </w:p>
          <w:p w14:paraId="15931916" w14:textId="7F9B12F1" w:rsidR="0050608A" w:rsidRPr="00A24FE3" w:rsidRDefault="00A24FE3" w:rsidP="00A24FE3">
            <w:pPr>
              <w:spacing w:line="235" w:lineRule="atLeas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 </w:t>
            </w:r>
          </w:p>
        </w:tc>
        <w:tc>
          <w:tcPr>
            <w:tcW w:w="1082" w:type="dxa"/>
          </w:tcPr>
          <w:p w14:paraId="0E4FAB0A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D1673AA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DE39D05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DCFC649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40DFC18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46068C5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D615569" w14:textId="5CA69B92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EAB2342" w14:textId="06748AA0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FF6C21D" w14:textId="46E3AD23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4C832056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8CC2C21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92354A5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4326C57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  <w:p w14:paraId="14286E7C" w14:textId="77777777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CD141EE" w14:textId="77777777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FF4A678" w14:textId="77777777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49998C8" w14:textId="77777777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901BCFD" w14:textId="77777777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472C1E3" w14:textId="77777777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51437BB" w14:textId="77777777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FD7942B" w14:textId="77777777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JM</w:t>
            </w:r>
          </w:p>
          <w:p w14:paraId="488C9132" w14:textId="77777777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23C70EC" w14:textId="77777777" w:rsidR="00A24FE3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3675D3B" w14:textId="77777777" w:rsidR="00A24FE3" w:rsidRDefault="00A24FE3" w:rsidP="0050608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  <w:r w:rsidRPr="0086171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  <w:t xml:space="preserve"> </w:t>
            </w:r>
          </w:p>
          <w:p w14:paraId="69771C72" w14:textId="77777777" w:rsidR="00A24FE3" w:rsidRDefault="00A24FE3" w:rsidP="0050608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</w:pPr>
          </w:p>
          <w:p w14:paraId="47360E2D" w14:textId="0F707CF9" w:rsidR="00A24FE3" w:rsidRPr="008B42B4" w:rsidRDefault="00A24FE3" w:rsidP="0050608A">
            <w:pPr>
              <w:rPr>
                <w:rFonts w:ascii="Century Gothic" w:eastAsia="Malgun Gothic" w:hAnsi="Century Gothic"/>
                <w:b/>
                <w:bCs/>
              </w:rPr>
            </w:pPr>
            <w:r w:rsidRPr="0086171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  <w:t>ALL &amp; JM</w:t>
            </w:r>
            <w:r w:rsidRPr="00861713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 </w:t>
            </w:r>
          </w:p>
        </w:tc>
      </w:tr>
      <w:tr w:rsidR="0050608A" w:rsidRPr="008935F5" w14:paraId="299A0E28" w14:textId="77777777" w:rsidTr="000901FD">
        <w:tc>
          <w:tcPr>
            <w:tcW w:w="851" w:type="dxa"/>
          </w:tcPr>
          <w:p w14:paraId="255FFDA9" w14:textId="2BBEE1F2" w:rsidR="0050608A" w:rsidRPr="0050608A" w:rsidRDefault="0050608A" w:rsidP="0050608A">
            <w:pPr>
              <w:jc w:val="center"/>
              <w:rPr>
                <w:rFonts w:ascii="Century Gothic" w:hAnsi="Century Gothic"/>
              </w:rPr>
            </w:pPr>
            <w:r w:rsidRPr="0050608A">
              <w:rPr>
                <w:rFonts w:ascii="Century Gothic" w:hAnsi="Century Gothic"/>
              </w:rPr>
              <w:t>5.6</w:t>
            </w:r>
          </w:p>
        </w:tc>
        <w:tc>
          <w:tcPr>
            <w:tcW w:w="7087" w:type="dxa"/>
          </w:tcPr>
          <w:p w14:paraId="028FF6F1" w14:textId="68013EFC" w:rsidR="0050608A" w:rsidRPr="000901FD" w:rsidRDefault="0050608A" w:rsidP="0050608A">
            <w:pPr>
              <w:rPr>
                <w:rFonts w:ascii="Century Gothic" w:hAnsi="Century Gothic" w:cstheme="minorHAnsi"/>
                <w:u w:val="single"/>
              </w:rPr>
            </w:pPr>
            <w:r w:rsidRPr="000901FD">
              <w:rPr>
                <w:rFonts w:ascii="Century Gothic" w:hAnsi="Century Gothic" w:cstheme="minorHAnsi"/>
                <w:u w:val="single"/>
              </w:rPr>
              <w:t>Climate &amp; The Environment Project:</w:t>
            </w:r>
          </w:p>
          <w:p w14:paraId="6E92F962" w14:textId="77777777" w:rsidR="0050608A" w:rsidRPr="000901FD" w:rsidRDefault="0050608A" w:rsidP="0050608A">
            <w:pPr>
              <w:rPr>
                <w:rFonts w:ascii="Century Gothic" w:hAnsi="Century Gothic" w:cstheme="minorHAnsi"/>
                <w:u w:val="single"/>
              </w:rPr>
            </w:pPr>
          </w:p>
        </w:tc>
        <w:tc>
          <w:tcPr>
            <w:tcW w:w="1082" w:type="dxa"/>
          </w:tcPr>
          <w:p w14:paraId="17761F43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0608A" w:rsidRPr="008935F5" w14:paraId="590F7D51" w14:textId="77777777" w:rsidTr="000901FD">
        <w:tc>
          <w:tcPr>
            <w:tcW w:w="851" w:type="dxa"/>
          </w:tcPr>
          <w:p w14:paraId="3237FA51" w14:textId="3531E245" w:rsidR="0050608A" w:rsidRPr="0050608A" w:rsidRDefault="0050608A" w:rsidP="0050608A">
            <w:pPr>
              <w:jc w:val="center"/>
              <w:rPr>
                <w:rFonts w:ascii="Century Gothic" w:hAnsi="Century Gothic"/>
              </w:rPr>
            </w:pPr>
            <w:r w:rsidRPr="0050608A">
              <w:rPr>
                <w:rFonts w:ascii="Century Gothic" w:hAnsi="Century Gothic"/>
              </w:rPr>
              <w:t>5.6.1</w:t>
            </w:r>
          </w:p>
        </w:tc>
        <w:tc>
          <w:tcPr>
            <w:tcW w:w="7087" w:type="dxa"/>
          </w:tcPr>
          <w:p w14:paraId="2F64F0B3" w14:textId="173EDDD8" w:rsidR="0050608A" w:rsidRDefault="0050608A" w:rsidP="0050608A">
            <w:pPr>
              <w:rPr>
                <w:rFonts w:ascii="Century Gothic" w:hAnsi="Century Gothic" w:cstheme="minorHAnsi"/>
              </w:rPr>
            </w:pPr>
            <w:r w:rsidRPr="0050608A">
              <w:rPr>
                <w:rFonts w:ascii="Century Gothic" w:hAnsi="Century Gothic" w:cstheme="minorHAnsi"/>
              </w:rPr>
              <w:t xml:space="preserve">Review of, and any amendments to, </w:t>
            </w:r>
            <w:r w:rsidR="000901FD">
              <w:rPr>
                <w:rFonts w:ascii="Century Gothic" w:hAnsi="Century Gothic" w:cstheme="minorHAnsi"/>
              </w:rPr>
              <w:t xml:space="preserve">the </w:t>
            </w:r>
            <w:r w:rsidRPr="0050608A">
              <w:rPr>
                <w:rFonts w:ascii="Century Gothic" w:hAnsi="Century Gothic" w:cstheme="minorHAnsi"/>
              </w:rPr>
              <w:t>Project Action Plan</w:t>
            </w:r>
            <w:r w:rsidR="000901FD">
              <w:rPr>
                <w:rFonts w:ascii="Century Gothic" w:hAnsi="Century Gothic" w:cstheme="minorHAnsi"/>
              </w:rPr>
              <w:t>.</w:t>
            </w:r>
          </w:p>
          <w:p w14:paraId="4E72C8C9" w14:textId="231BC474" w:rsidR="0050608A" w:rsidRPr="000901FD" w:rsidRDefault="000901FD" w:rsidP="0050608A">
            <w:pPr>
              <w:rPr>
                <w:rFonts w:ascii="Century Gothic" w:hAnsi="Century Gothic" w:cstheme="minorHAnsi"/>
                <w:u w:val="single"/>
              </w:rPr>
            </w:pPr>
            <w:r w:rsidRPr="00A24FE3">
              <w:rPr>
                <w:rFonts w:ascii="Century Gothic" w:hAnsi="Century Gothic" w:cstheme="minorHAnsi"/>
              </w:rPr>
              <w:t>Th</w:t>
            </w:r>
            <w:r w:rsidR="00687A55" w:rsidRPr="00A24FE3">
              <w:rPr>
                <w:rFonts w:ascii="Century Gothic" w:hAnsi="Century Gothic" w:cstheme="minorHAnsi"/>
              </w:rPr>
              <w:t>e revised plan</w:t>
            </w:r>
            <w:r w:rsidRPr="00A24FE3">
              <w:rPr>
                <w:rFonts w:ascii="Century Gothic" w:hAnsi="Century Gothic" w:cstheme="minorHAnsi"/>
              </w:rPr>
              <w:t xml:space="preserve"> was </w:t>
            </w:r>
            <w:r w:rsidRPr="000901FD">
              <w:rPr>
                <w:rFonts w:ascii="Century Gothic" w:hAnsi="Century Gothic" w:cstheme="minorHAnsi"/>
                <w:u w:val="single"/>
              </w:rPr>
              <w:t>agreed.</w:t>
            </w:r>
          </w:p>
          <w:p w14:paraId="288ABEC8" w14:textId="77777777" w:rsidR="0050608A" w:rsidRPr="0050608A" w:rsidRDefault="0050608A" w:rsidP="0050608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6DC5D1D3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0608A" w:rsidRPr="008935F5" w14:paraId="0E12F072" w14:textId="77777777" w:rsidTr="000901FD">
        <w:tc>
          <w:tcPr>
            <w:tcW w:w="851" w:type="dxa"/>
          </w:tcPr>
          <w:p w14:paraId="0593B41D" w14:textId="6EE0047B" w:rsidR="0050608A" w:rsidRPr="0050608A" w:rsidRDefault="0050608A" w:rsidP="0050608A">
            <w:pPr>
              <w:jc w:val="center"/>
              <w:rPr>
                <w:rFonts w:ascii="Century Gothic" w:hAnsi="Century Gothic"/>
              </w:rPr>
            </w:pPr>
            <w:r w:rsidRPr="0050608A">
              <w:rPr>
                <w:rFonts w:ascii="Century Gothic" w:hAnsi="Century Gothic"/>
              </w:rPr>
              <w:t>5.6.2</w:t>
            </w:r>
          </w:p>
        </w:tc>
        <w:tc>
          <w:tcPr>
            <w:tcW w:w="7087" w:type="dxa"/>
          </w:tcPr>
          <w:p w14:paraId="5F6174DE" w14:textId="01FFFDA8" w:rsidR="0050608A" w:rsidRPr="0050608A" w:rsidRDefault="0050608A" w:rsidP="0050608A">
            <w:pPr>
              <w:rPr>
                <w:rFonts w:ascii="Century Gothic" w:hAnsi="Century Gothic" w:cstheme="minorHAnsi"/>
              </w:rPr>
            </w:pPr>
            <w:r w:rsidRPr="0050608A">
              <w:rPr>
                <w:rFonts w:ascii="Century Gothic" w:hAnsi="Century Gothic" w:cstheme="minorHAnsi"/>
              </w:rPr>
              <w:t>Grant applications to Somerset County Council</w:t>
            </w:r>
            <w:r w:rsidR="000901FD">
              <w:rPr>
                <w:rFonts w:ascii="Century Gothic" w:hAnsi="Century Gothic" w:cstheme="minorHAnsi"/>
              </w:rPr>
              <w:t>.</w:t>
            </w:r>
          </w:p>
          <w:p w14:paraId="38CD4017" w14:textId="75E9E5B6" w:rsidR="0050608A" w:rsidRDefault="000901FD" w:rsidP="0050608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Cllr </w:t>
            </w:r>
            <w:proofErr w:type="spellStart"/>
            <w:r>
              <w:rPr>
                <w:rFonts w:ascii="Century Gothic" w:hAnsi="Century Gothic" w:cstheme="minorHAnsi"/>
              </w:rPr>
              <w:t>Canham</w:t>
            </w:r>
            <w:proofErr w:type="spellEnd"/>
            <w:r>
              <w:rPr>
                <w:rFonts w:ascii="Century Gothic" w:hAnsi="Century Gothic" w:cstheme="minorHAnsi"/>
              </w:rPr>
              <w:t xml:space="preserve"> circulated a revised summary.  Costings were still </w:t>
            </w:r>
            <w:proofErr w:type="gramStart"/>
            <w:r>
              <w:rPr>
                <w:rFonts w:ascii="Century Gothic" w:hAnsi="Century Gothic" w:cstheme="minorHAnsi"/>
              </w:rPr>
              <w:t>unfinished</w:t>
            </w:r>
            <w:proofErr w:type="gramEnd"/>
            <w:r>
              <w:rPr>
                <w:rFonts w:ascii="Century Gothic" w:hAnsi="Century Gothic" w:cstheme="minorHAnsi"/>
              </w:rPr>
              <w:t xml:space="preserve"> and the Council might have to agree the final application by email or at an additional meeting as the deadline was </w:t>
            </w:r>
            <w:r w:rsidR="00620996">
              <w:rPr>
                <w:rFonts w:ascii="Century Gothic" w:hAnsi="Century Gothic" w:cstheme="minorHAnsi"/>
              </w:rPr>
              <w:t>12</w:t>
            </w:r>
            <w:r>
              <w:rPr>
                <w:rFonts w:ascii="Century Gothic" w:hAnsi="Century Gothic" w:cstheme="minorHAnsi"/>
              </w:rPr>
              <w:t xml:space="preserve"> November.</w:t>
            </w:r>
          </w:p>
          <w:p w14:paraId="0E716646" w14:textId="77777777" w:rsidR="0050608A" w:rsidRPr="0050608A" w:rsidRDefault="0050608A" w:rsidP="000901FD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998E499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2940474" w14:textId="77777777" w:rsidR="000901FD" w:rsidRDefault="000901FD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D9EE4E2" w14:textId="77777777" w:rsidR="000901FD" w:rsidRDefault="000901FD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F6D4593" w14:textId="7BBAF0FE" w:rsidR="000901FD" w:rsidRPr="000901FD" w:rsidRDefault="000901FD" w:rsidP="0050608A">
            <w:pPr>
              <w:rPr>
                <w:rFonts w:ascii="Century Gothic" w:eastAsia="Malgun Gothic" w:hAnsi="Century Gothic"/>
                <w:b/>
                <w:bCs/>
              </w:rPr>
            </w:pPr>
            <w:r w:rsidRPr="000901FD"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0901FD" w:rsidRPr="008935F5" w14:paraId="5605AA1B" w14:textId="77777777" w:rsidTr="000901FD">
        <w:tc>
          <w:tcPr>
            <w:tcW w:w="851" w:type="dxa"/>
          </w:tcPr>
          <w:p w14:paraId="2A277339" w14:textId="5CE8A959" w:rsidR="000901FD" w:rsidRPr="0050608A" w:rsidRDefault="000901FD" w:rsidP="005060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5.6.3</w:t>
            </w:r>
          </w:p>
        </w:tc>
        <w:tc>
          <w:tcPr>
            <w:tcW w:w="7087" w:type="dxa"/>
          </w:tcPr>
          <w:p w14:paraId="3362A9AA" w14:textId="6F885DCF" w:rsidR="000901FD" w:rsidRDefault="000901FD" w:rsidP="0050608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Applications from other organisations.</w:t>
            </w:r>
          </w:p>
          <w:p w14:paraId="288FBC2A" w14:textId="6BECA7EF" w:rsidR="000901FD" w:rsidRDefault="000901FD" w:rsidP="0050608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The Council had been approached by two organisations to submit grant applications on their behalf:</w:t>
            </w:r>
          </w:p>
          <w:p w14:paraId="200F0E30" w14:textId="4F382630" w:rsidR="000901FD" w:rsidRPr="00012B13" w:rsidRDefault="000901FD" w:rsidP="00012B1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</w:rPr>
            </w:pPr>
            <w:r w:rsidRPr="00012B13">
              <w:rPr>
                <w:rFonts w:ascii="Century Gothic" w:hAnsi="Century Gothic" w:cstheme="minorHAnsi"/>
              </w:rPr>
              <w:t xml:space="preserve">The </w:t>
            </w:r>
            <w:proofErr w:type="spellStart"/>
            <w:r w:rsidRPr="00012B13">
              <w:rPr>
                <w:rFonts w:ascii="Century Gothic" w:hAnsi="Century Gothic" w:cstheme="minorHAnsi"/>
              </w:rPr>
              <w:t>Otterhead</w:t>
            </w:r>
            <w:proofErr w:type="spellEnd"/>
            <w:r w:rsidRPr="00012B13">
              <w:rPr>
                <w:rFonts w:ascii="Century Gothic" w:hAnsi="Century Gothic" w:cstheme="minorHAnsi"/>
              </w:rPr>
              <w:t xml:space="preserve"> Estate have asked if OPC could submit a bid for a small hydro scheme - the Council supported this bid in principle but had suggested that </w:t>
            </w:r>
            <w:proofErr w:type="spellStart"/>
            <w:r w:rsidRPr="00012B13">
              <w:rPr>
                <w:rFonts w:ascii="Century Gothic" w:hAnsi="Century Gothic" w:cstheme="minorHAnsi"/>
              </w:rPr>
              <w:t>Churchstanton</w:t>
            </w:r>
            <w:proofErr w:type="spellEnd"/>
            <w:r w:rsidRPr="00012B13">
              <w:rPr>
                <w:rFonts w:ascii="Century Gothic" w:hAnsi="Century Gothic" w:cstheme="minorHAnsi"/>
              </w:rPr>
              <w:t xml:space="preserve"> would have to submit it, since the scheme would be located in that parish. </w:t>
            </w:r>
            <w:r w:rsidRPr="00012B13">
              <w:rPr>
                <w:rFonts w:ascii="Century Gothic" w:hAnsi="Century Gothic" w:cstheme="minorHAnsi"/>
                <w:u w:val="single"/>
              </w:rPr>
              <w:t>OPC agreed</w:t>
            </w:r>
            <w:r w:rsidRPr="00012B13">
              <w:rPr>
                <w:rFonts w:ascii="Century Gothic" w:hAnsi="Century Gothic" w:cstheme="minorHAnsi"/>
              </w:rPr>
              <w:t xml:space="preserve"> to support the bid put forward by </w:t>
            </w:r>
            <w:proofErr w:type="spellStart"/>
            <w:r w:rsidRPr="00012B13">
              <w:rPr>
                <w:rFonts w:ascii="Century Gothic" w:hAnsi="Century Gothic" w:cstheme="minorHAnsi"/>
              </w:rPr>
              <w:t>Churchstanton</w:t>
            </w:r>
            <w:proofErr w:type="spellEnd"/>
            <w:r w:rsidRPr="00012B13">
              <w:rPr>
                <w:rFonts w:ascii="Century Gothic" w:hAnsi="Century Gothic" w:cstheme="minorHAnsi"/>
              </w:rPr>
              <w:t>. If successful half the amount awarded</w:t>
            </w:r>
            <w:r w:rsidR="00BE3CB0">
              <w:rPr>
                <w:rFonts w:ascii="Century Gothic" w:hAnsi="Century Gothic" w:cstheme="minorHAnsi"/>
              </w:rPr>
              <w:t xml:space="preserve"> </w:t>
            </w:r>
            <w:r w:rsidRPr="00012B13">
              <w:rPr>
                <w:rFonts w:ascii="Century Gothic" w:hAnsi="Century Gothic" w:cstheme="minorHAnsi"/>
              </w:rPr>
              <w:t xml:space="preserve">(i.e. £10k) would be set against </w:t>
            </w:r>
            <w:proofErr w:type="spellStart"/>
            <w:r w:rsidRPr="00012B13">
              <w:rPr>
                <w:rFonts w:ascii="Century Gothic" w:hAnsi="Century Gothic" w:cstheme="minorHAnsi"/>
              </w:rPr>
              <w:t>Otterford’s</w:t>
            </w:r>
            <w:proofErr w:type="spellEnd"/>
            <w:r w:rsidRPr="00012B13">
              <w:rPr>
                <w:rFonts w:ascii="Century Gothic" w:hAnsi="Century Gothic" w:cstheme="minorHAnsi"/>
              </w:rPr>
              <w:t xml:space="preserve"> £75k maximum bid.</w:t>
            </w:r>
          </w:p>
          <w:p w14:paraId="7C9FF8BD" w14:textId="1E39C857" w:rsidR="000901FD" w:rsidRPr="00012B13" w:rsidRDefault="000901FD" w:rsidP="00012B1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</w:rPr>
            </w:pPr>
            <w:r w:rsidRPr="00012B13">
              <w:rPr>
                <w:rFonts w:ascii="Century Gothic" w:hAnsi="Century Gothic" w:cstheme="minorHAnsi"/>
              </w:rPr>
              <w:t xml:space="preserve">Somerset Wildlife Trust have asked if we would support their application for a grant for £75k to fund two new posts.   The Council </w:t>
            </w:r>
            <w:r w:rsidRPr="00012B13">
              <w:rPr>
                <w:rFonts w:ascii="Century Gothic" w:hAnsi="Century Gothic" w:cstheme="minorHAnsi"/>
                <w:u w:val="single"/>
              </w:rPr>
              <w:t xml:space="preserve">agreed </w:t>
            </w:r>
            <w:r w:rsidR="00012B13">
              <w:rPr>
                <w:rFonts w:ascii="Century Gothic" w:hAnsi="Century Gothic" w:cstheme="minorHAnsi"/>
                <w:u w:val="single"/>
              </w:rPr>
              <w:t xml:space="preserve">to </w:t>
            </w:r>
            <w:r w:rsidRPr="00012B13">
              <w:rPr>
                <w:rFonts w:ascii="Century Gothic" w:hAnsi="Century Gothic" w:cstheme="minorHAnsi"/>
                <w:u w:val="single"/>
              </w:rPr>
              <w:t>not</w:t>
            </w:r>
            <w:r w:rsidRPr="00012B13">
              <w:rPr>
                <w:rFonts w:ascii="Century Gothic" w:hAnsi="Century Gothic" w:cstheme="minorHAnsi"/>
              </w:rPr>
              <w:t xml:space="preserve"> support this application as </w:t>
            </w:r>
            <w:r w:rsidR="00620996" w:rsidRPr="00012B13">
              <w:rPr>
                <w:rFonts w:ascii="Century Gothic" w:hAnsi="Century Gothic" w:cstheme="minorHAnsi"/>
              </w:rPr>
              <w:t xml:space="preserve">the appointment of two county-wide officer posts </w:t>
            </w:r>
            <w:r w:rsidRPr="00012B13">
              <w:rPr>
                <w:rFonts w:ascii="Century Gothic" w:hAnsi="Century Gothic" w:cstheme="minorHAnsi"/>
              </w:rPr>
              <w:t>was</w:t>
            </w:r>
            <w:r w:rsidR="00BE3CB0">
              <w:rPr>
                <w:rFonts w:ascii="Century Gothic" w:hAnsi="Century Gothic" w:cstheme="minorHAnsi"/>
              </w:rPr>
              <w:t xml:space="preserve"> not considered to be</w:t>
            </w:r>
            <w:bookmarkStart w:id="0" w:name="_GoBack"/>
            <w:bookmarkEnd w:id="0"/>
            <w:r w:rsidRPr="00012B13">
              <w:rPr>
                <w:rFonts w:ascii="Century Gothic" w:hAnsi="Century Gothic" w:cstheme="minorHAnsi"/>
              </w:rPr>
              <w:t xml:space="preserve"> in the spirit of the grant scheme.</w:t>
            </w:r>
          </w:p>
          <w:p w14:paraId="467C25DA" w14:textId="6BBC5701" w:rsidR="000901FD" w:rsidRPr="0050608A" w:rsidRDefault="000901FD" w:rsidP="0050608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23C4F55D" w14:textId="77777777" w:rsidR="000901FD" w:rsidRDefault="000901FD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0608A" w:rsidRPr="008935F5" w14:paraId="50765433" w14:textId="77777777" w:rsidTr="000901FD">
        <w:tc>
          <w:tcPr>
            <w:tcW w:w="851" w:type="dxa"/>
          </w:tcPr>
          <w:p w14:paraId="3EACB608" w14:textId="23964A4F" w:rsidR="0050608A" w:rsidRDefault="0050608A" w:rsidP="005060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</w:p>
        </w:tc>
        <w:tc>
          <w:tcPr>
            <w:tcW w:w="7087" w:type="dxa"/>
          </w:tcPr>
          <w:p w14:paraId="648D0761" w14:textId="14109B29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Correspondence</w:t>
            </w:r>
            <w:r w:rsidRPr="00AD6F1F"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02D02BE0" w14:textId="36724AD1" w:rsidR="0050608A" w:rsidRPr="00A3329E" w:rsidRDefault="0050608A" w:rsidP="0050608A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None</w:t>
            </w:r>
          </w:p>
        </w:tc>
        <w:tc>
          <w:tcPr>
            <w:tcW w:w="1082" w:type="dxa"/>
          </w:tcPr>
          <w:p w14:paraId="48C2B05A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7E2431A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72FD11F" w14:textId="302F7683" w:rsidR="0050608A" w:rsidRPr="00CC4B95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0608A" w:rsidRPr="008935F5" w14:paraId="37A7826A" w14:textId="77777777" w:rsidTr="000901FD">
        <w:tc>
          <w:tcPr>
            <w:tcW w:w="851" w:type="dxa"/>
          </w:tcPr>
          <w:p w14:paraId="5400F7D8" w14:textId="35C22D80" w:rsidR="0050608A" w:rsidRDefault="0050608A" w:rsidP="0050608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087" w:type="dxa"/>
          </w:tcPr>
          <w:p w14:paraId="5619B9F5" w14:textId="33FFD488" w:rsidR="0050608A" w:rsidRPr="008F77C1" w:rsidRDefault="0050608A" w:rsidP="0050608A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8F77C1">
              <w:rPr>
                <w:rFonts w:ascii="Century Gothic" w:eastAsia="Malgun Gothic" w:hAnsi="Century Gothic"/>
                <w:b/>
                <w:bCs/>
                <w:u w:val="single"/>
              </w:rPr>
              <w:t>Financial matters</w:t>
            </w:r>
          </w:p>
          <w:p w14:paraId="44310DAF" w14:textId="18768985" w:rsidR="0050608A" w:rsidRPr="008F77C1" w:rsidRDefault="0050608A" w:rsidP="0050608A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082" w:type="dxa"/>
          </w:tcPr>
          <w:p w14:paraId="28E6C1DA" w14:textId="77777777" w:rsidR="0050608A" w:rsidRPr="00CC4B95" w:rsidRDefault="0050608A" w:rsidP="0050608A">
            <w:pPr>
              <w:rPr>
                <w:rFonts w:ascii="Century Gothic" w:eastAsia="Malgun Gothic" w:hAnsi="Century Gothic"/>
              </w:rPr>
            </w:pPr>
          </w:p>
        </w:tc>
      </w:tr>
      <w:tr w:rsidR="0050608A" w:rsidRPr="008935F5" w14:paraId="1CEDBA8B" w14:textId="77777777" w:rsidTr="000901FD">
        <w:tc>
          <w:tcPr>
            <w:tcW w:w="851" w:type="dxa"/>
          </w:tcPr>
          <w:p w14:paraId="1815A9F2" w14:textId="60AD1FA5" w:rsidR="0050608A" w:rsidRPr="0050608A" w:rsidRDefault="0050608A" w:rsidP="0050608A">
            <w:pPr>
              <w:jc w:val="center"/>
              <w:rPr>
                <w:rFonts w:ascii="Century Gothic" w:hAnsi="Century Gothic"/>
              </w:rPr>
            </w:pPr>
            <w:r w:rsidRPr="0050608A">
              <w:rPr>
                <w:rFonts w:ascii="Century Gothic" w:hAnsi="Century Gothic"/>
                <w:b/>
                <w:bCs/>
              </w:rPr>
              <w:t xml:space="preserve">  </w:t>
            </w:r>
            <w:r w:rsidRPr="0050608A">
              <w:rPr>
                <w:rFonts w:ascii="Century Gothic" w:hAnsi="Century Gothic"/>
              </w:rPr>
              <w:t>8.2</w:t>
            </w:r>
          </w:p>
        </w:tc>
        <w:tc>
          <w:tcPr>
            <w:tcW w:w="7087" w:type="dxa"/>
          </w:tcPr>
          <w:p w14:paraId="1163F1B9" w14:textId="4AE3551C" w:rsidR="0050608A" w:rsidRPr="0050608A" w:rsidRDefault="0050608A" w:rsidP="0050608A">
            <w:pPr>
              <w:rPr>
                <w:rFonts w:ascii="Century Gothic" w:hAnsi="Century Gothic" w:cs="Calibri"/>
                <w:u w:val="single"/>
              </w:rPr>
            </w:pPr>
            <w:r w:rsidRPr="0050608A">
              <w:rPr>
                <w:rFonts w:ascii="Century Gothic" w:hAnsi="Century Gothic" w:cs="Calibri"/>
                <w:u w:val="single"/>
              </w:rPr>
              <w:t>Half-Yearly Summary of Receipts &amp; Payments Account</w:t>
            </w:r>
          </w:p>
          <w:p w14:paraId="423D1183" w14:textId="0A16E848" w:rsidR="0050608A" w:rsidRPr="0050608A" w:rsidRDefault="0050608A" w:rsidP="0050608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Noted.</w:t>
            </w:r>
          </w:p>
          <w:p w14:paraId="122554C0" w14:textId="7DD1F171" w:rsidR="0050608A" w:rsidRPr="0050608A" w:rsidRDefault="0050608A" w:rsidP="0050608A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3D310731" w14:textId="77777777" w:rsidR="0050608A" w:rsidRPr="00CC4B95" w:rsidRDefault="0050608A" w:rsidP="0050608A">
            <w:pPr>
              <w:rPr>
                <w:rFonts w:ascii="Century Gothic" w:eastAsia="Malgun Gothic" w:hAnsi="Century Gothic"/>
              </w:rPr>
            </w:pPr>
          </w:p>
        </w:tc>
      </w:tr>
      <w:tr w:rsidR="0050608A" w:rsidRPr="008935F5" w14:paraId="1275CF40" w14:textId="77777777" w:rsidTr="000901FD">
        <w:tc>
          <w:tcPr>
            <w:tcW w:w="851" w:type="dxa"/>
          </w:tcPr>
          <w:p w14:paraId="3C0BA73E" w14:textId="58847055" w:rsidR="0050608A" w:rsidRPr="001A3EB8" w:rsidRDefault="0050608A" w:rsidP="0050608A">
            <w:r>
              <w:rPr>
                <w:b/>
                <w:bCs/>
              </w:rPr>
              <w:t xml:space="preserve">   </w:t>
            </w:r>
            <w:r w:rsidRPr="00A12CDA">
              <w:t>8</w:t>
            </w:r>
            <w:r w:rsidRPr="001A3EB8">
              <w:t>.1</w:t>
            </w:r>
          </w:p>
        </w:tc>
        <w:tc>
          <w:tcPr>
            <w:tcW w:w="7087" w:type="dxa"/>
          </w:tcPr>
          <w:p w14:paraId="2DC034F3" w14:textId="1E40CB42" w:rsidR="0050608A" w:rsidRPr="00AD6F1F" w:rsidRDefault="0050608A" w:rsidP="0050608A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  <w:u w:val="single"/>
              </w:rPr>
              <w:t>Monthly Financial summary.</w:t>
            </w:r>
            <w:r w:rsidRPr="00AD6F1F">
              <w:rPr>
                <w:rFonts w:ascii="Century Gothic" w:eastAsia="Malgun Gothic" w:hAnsi="Century Gothic"/>
              </w:rPr>
              <w:t xml:space="preserve"> </w:t>
            </w:r>
            <w:r>
              <w:rPr>
                <w:rFonts w:ascii="Century Gothic" w:eastAsia="Malgun Gothic" w:hAnsi="Century Gothic"/>
              </w:rPr>
              <w:t>N</w:t>
            </w:r>
            <w:r w:rsidRPr="00AD6F1F">
              <w:rPr>
                <w:rFonts w:ascii="Century Gothic" w:eastAsia="Malgun Gothic" w:hAnsi="Century Gothic"/>
              </w:rPr>
              <w:t>oted.</w:t>
            </w:r>
          </w:p>
          <w:p w14:paraId="261BC21A" w14:textId="41BC1011" w:rsidR="0050608A" w:rsidRPr="00D23A19" w:rsidRDefault="0050608A" w:rsidP="0050608A">
            <w:pPr>
              <w:rPr>
                <w:rFonts w:ascii="Century Gothic" w:eastAsia="Malgun Gothic" w:hAnsi="Century Gothic"/>
                <w:u w:val="single"/>
              </w:rPr>
            </w:pPr>
            <w:r w:rsidRPr="00AD6F1F">
              <w:rPr>
                <w:rFonts w:ascii="Century Gothic" w:eastAsia="Malgun Gothic" w:hAnsi="Century Gothic"/>
              </w:rPr>
              <w:t xml:space="preserve"> </w:t>
            </w:r>
          </w:p>
        </w:tc>
        <w:tc>
          <w:tcPr>
            <w:tcW w:w="1082" w:type="dxa"/>
          </w:tcPr>
          <w:p w14:paraId="11F22B5A" w14:textId="77777777" w:rsidR="0050608A" w:rsidRPr="00CC4B95" w:rsidRDefault="0050608A" w:rsidP="0050608A">
            <w:pPr>
              <w:rPr>
                <w:rFonts w:ascii="Century Gothic" w:eastAsia="Malgun Gothic" w:hAnsi="Century Gothic"/>
              </w:rPr>
            </w:pPr>
          </w:p>
        </w:tc>
      </w:tr>
      <w:tr w:rsidR="0050608A" w:rsidRPr="008935F5" w14:paraId="54A347C8" w14:textId="77777777" w:rsidTr="000901FD">
        <w:tc>
          <w:tcPr>
            <w:tcW w:w="851" w:type="dxa"/>
          </w:tcPr>
          <w:p w14:paraId="7EE10DCC" w14:textId="1635D496" w:rsidR="0050608A" w:rsidRPr="008F77C1" w:rsidRDefault="0050608A" w:rsidP="0050608A">
            <w:r>
              <w:rPr>
                <w:b/>
                <w:bCs/>
              </w:rPr>
              <w:t xml:space="preserve">   </w:t>
            </w:r>
            <w:r w:rsidRPr="00A12CDA">
              <w:t>8</w:t>
            </w:r>
            <w:r w:rsidRPr="008F77C1">
              <w:t>.</w:t>
            </w:r>
            <w:r>
              <w:t>2</w:t>
            </w:r>
          </w:p>
        </w:tc>
        <w:tc>
          <w:tcPr>
            <w:tcW w:w="7087" w:type="dxa"/>
          </w:tcPr>
          <w:p w14:paraId="1ADB3E0D" w14:textId="509F2B6A" w:rsidR="0050608A" w:rsidRPr="00AD6F1F" w:rsidRDefault="0050608A" w:rsidP="0050608A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  <w:u w:val="single"/>
              </w:rPr>
              <w:t>Payment of Invoices.</w:t>
            </w:r>
            <w:r w:rsidRPr="00AD6F1F">
              <w:rPr>
                <w:rFonts w:ascii="Century Gothic" w:eastAsia="Malgun Gothic" w:hAnsi="Century Gothic"/>
              </w:rPr>
              <w:t xml:space="preserve">  </w:t>
            </w:r>
            <w:r>
              <w:rPr>
                <w:rFonts w:ascii="Century Gothic" w:eastAsia="Malgun Gothic" w:hAnsi="Century Gothic"/>
              </w:rPr>
              <w:t>No unexpected invoices.</w:t>
            </w:r>
          </w:p>
        </w:tc>
        <w:tc>
          <w:tcPr>
            <w:tcW w:w="1082" w:type="dxa"/>
          </w:tcPr>
          <w:p w14:paraId="4303D2C7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7E844C6" w14:textId="7AD61BBB" w:rsidR="0050608A" w:rsidRPr="00CC4B95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0608A" w:rsidRPr="008935F5" w14:paraId="3E00B582" w14:textId="77777777" w:rsidTr="000901FD">
        <w:tc>
          <w:tcPr>
            <w:tcW w:w="851" w:type="dxa"/>
          </w:tcPr>
          <w:p w14:paraId="5544AC30" w14:textId="0D8519B2" w:rsidR="0050608A" w:rsidRPr="00265928" w:rsidRDefault="0050608A" w:rsidP="0050608A">
            <w:r>
              <w:rPr>
                <w:b/>
                <w:bCs/>
              </w:rPr>
              <w:t xml:space="preserve">   9.</w:t>
            </w:r>
          </w:p>
        </w:tc>
        <w:tc>
          <w:tcPr>
            <w:tcW w:w="7087" w:type="dxa"/>
          </w:tcPr>
          <w:p w14:paraId="468EA373" w14:textId="362B3A0F" w:rsidR="0050608A" w:rsidRPr="008F77C1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Other business</w:t>
            </w:r>
          </w:p>
        </w:tc>
        <w:tc>
          <w:tcPr>
            <w:tcW w:w="1082" w:type="dxa"/>
          </w:tcPr>
          <w:p w14:paraId="69214FD6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0608A" w:rsidRPr="008935F5" w14:paraId="02A4B21E" w14:textId="77777777" w:rsidTr="000901FD">
        <w:tc>
          <w:tcPr>
            <w:tcW w:w="851" w:type="dxa"/>
          </w:tcPr>
          <w:p w14:paraId="22C0DE67" w14:textId="5E31C0B0" w:rsidR="0050608A" w:rsidRDefault="0050608A" w:rsidP="0050608A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D684F4E" w14:textId="4B332FCB" w:rsidR="0050608A" w:rsidRDefault="000901FD" w:rsidP="0050608A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The Holman </w:t>
            </w:r>
            <w:proofErr w:type="spellStart"/>
            <w:r>
              <w:rPr>
                <w:rFonts w:ascii="Century Gothic" w:eastAsia="Malgun Gothic" w:hAnsi="Century Gothic"/>
              </w:rPr>
              <w:t>Clavel</w:t>
            </w:r>
            <w:proofErr w:type="spellEnd"/>
            <w:r>
              <w:rPr>
                <w:rFonts w:ascii="Century Gothic" w:eastAsia="Malgun Gothic" w:hAnsi="Century Gothic"/>
              </w:rPr>
              <w:t xml:space="preserve"> sign had collapsed.  Tenants to be a</w:t>
            </w:r>
            <w:r w:rsidR="00620996">
              <w:rPr>
                <w:rFonts w:ascii="Century Gothic" w:eastAsia="Malgun Gothic" w:hAnsi="Century Gothic"/>
              </w:rPr>
              <w:t>sked to repair.</w:t>
            </w:r>
          </w:p>
          <w:p w14:paraId="0EA1FC54" w14:textId="77777777" w:rsidR="000901FD" w:rsidRDefault="000901FD" w:rsidP="0050608A">
            <w:pPr>
              <w:rPr>
                <w:rFonts w:ascii="Century Gothic" w:eastAsia="Malgun Gothic" w:hAnsi="Century Gothic"/>
              </w:rPr>
            </w:pPr>
          </w:p>
          <w:p w14:paraId="5C20C898" w14:textId="4A5BD01E" w:rsidR="000901FD" w:rsidRPr="0050608A" w:rsidRDefault="000901FD" w:rsidP="0050608A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There was further road subsidence above </w:t>
            </w:r>
            <w:proofErr w:type="spellStart"/>
            <w:r>
              <w:rPr>
                <w:rFonts w:ascii="Century Gothic" w:eastAsia="Malgun Gothic" w:hAnsi="Century Gothic"/>
              </w:rPr>
              <w:t>Otterford</w:t>
            </w:r>
            <w:proofErr w:type="spellEnd"/>
            <w:r>
              <w:rPr>
                <w:rFonts w:ascii="Century Gothic" w:eastAsia="Malgun Gothic" w:hAnsi="Century Gothic"/>
              </w:rPr>
              <w:t xml:space="preserve"> Mill (</w:t>
            </w:r>
            <w:proofErr w:type="spellStart"/>
            <w:r>
              <w:rPr>
                <w:rFonts w:ascii="Century Gothic" w:eastAsia="Malgun Gothic" w:hAnsi="Century Gothic"/>
              </w:rPr>
              <w:t>Rull</w:t>
            </w:r>
            <w:proofErr w:type="spellEnd"/>
            <w:r>
              <w:rPr>
                <w:rFonts w:ascii="Century Gothic" w:eastAsia="Malgun Gothic" w:hAnsi="Century Gothic"/>
              </w:rPr>
              <w:t xml:space="preserve"> Farm side).</w:t>
            </w:r>
          </w:p>
        </w:tc>
        <w:tc>
          <w:tcPr>
            <w:tcW w:w="1082" w:type="dxa"/>
          </w:tcPr>
          <w:p w14:paraId="41DC3AB4" w14:textId="6644910F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F7DEA1A" w14:textId="5607ABF7" w:rsidR="000901FD" w:rsidRDefault="000901FD" w:rsidP="0050608A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JM</w:t>
            </w:r>
          </w:p>
          <w:p w14:paraId="7F5D197D" w14:textId="77777777" w:rsidR="000901FD" w:rsidRDefault="000901FD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66AD4AA" w14:textId="0FC07D81" w:rsidR="0050608A" w:rsidRDefault="000901FD" w:rsidP="0050608A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0DAF2FC8" w14:textId="77777777" w:rsidR="0050608A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0BC4B61" w14:textId="04D9D4D9" w:rsidR="0050608A" w:rsidRPr="00265928" w:rsidRDefault="0050608A" w:rsidP="0050608A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0608A" w:rsidRPr="008935F5" w14:paraId="4DA09B7C" w14:textId="77777777" w:rsidTr="000901FD">
        <w:tc>
          <w:tcPr>
            <w:tcW w:w="851" w:type="dxa"/>
          </w:tcPr>
          <w:p w14:paraId="32DE3155" w14:textId="77777777" w:rsidR="0050608A" w:rsidRDefault="0050608A" w:rsidP="0050608A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111748E6" w14:textId="2F01D94C" w:rsidR="0050608A" w:rsidRPr="00AD6F1F" w:rsidRDefault="0050608A" w:rsidP="0050608A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The next meeting of the Council will take place</w:t>
            </w:r>
            <w:r>
              <w:rPr>
                <w:rFonts w:ascii="Century Gothic" w:eastAsia="Malgun Gothic" w:hAnsi="Century Gothic"/>
                <w:b/>
                <w:bCs/>
                <w:u w:val="single"/>
              </w:rPr>
              <w:t xml:space="preserve"> in </w:t>
            </w:r>
            <w:proofErr w:type="spellStart"/>
            <w:r>
              <w:rPr>
                <w:rFonts w:ascii="Century Gothic" w:eastAsia="Malgun Gothic" w:hAnsi="Century Gothic"/>
                <w:b/>
                <w:bCs/>
                <w:u w:val="single"/>
              </w:rPr>
              <w:t>Otterford</w:t>
            </w:r>
            <w:proofErr w:type="spellEnd"/>
            <w:r>
              <w:rPr>
                <w:rFonts w:ascii="Century Gothic" w:eastAsia="Malgun Gothic" w:hAnsi="Century Gothic"/>
                <w:b/>
                <w:bCs/>
                <w:u w:val="single"/>
              </w:rPr>
              <w:t xml:space="preserve"> Parish Hall, at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7.30pm on Tuesday </w:t>
            </w:r>
            <w:r>
              <w:rPr>
                <w:rFonts w:ascii="Century Gothic" w:eastAsia="Malgun Gothic" w:hAnsi="Century Gothic"/>
                <w:b/>
                <w:bCs/>
                <w:u w:val="single"/>
              </w:rPr>
              <w:t xml:space="preserve">10 November 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20</w:t>
            </w:r>
            <w:r>
              <w:rPr>
                <w:rFonts w:ascii="Century Gothic" w:eastAsia="Malgun Gothic" w:hAnsi="Century Gothic"/>
                <w:b/>
                <w:bCs/>
                <w:u w:val="single"/>
              </w:rPr>
              <w:t>20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. </w:t>
            </w:r>
          </w:p>
        </w:tc>
        <w:tc>
          <w:tcPr>
            <w:tcW w:w="1082" w:type="dxa"/>
          </w:tcPr>
          <w:p w14:paraId="455449D0" w14:textId="77777777" w:rsidR="0050608A" w:rsidRPr="008935F5" w:rsidRDefault="0050608A" w:rsidP="0050608A">
            <w:pPr>
              <w:rPr>
                <w:rFonts w:eastAsia="Malgun Gothic"/>
              </w:rPr>
            </w:pPr>
          </w:p>
        </w:tc>
      </w:tr>
    </w:tbl>
    <w:p w14:paraId="425535B4" w14:textId="33A13D55" w:rsidR="00760D7E" w:rsidRDefault="00B3669F" w:rsidP="00836B55">
      <w:pPr>
        <w:spacing w:line="259" w:lineRule="auto"/>
        <w:ind w:left="18"/>
        <w:jc w:val="center"/>
      </w:pP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98919" w14:textId="77777777" w:rsidR="00B3669F" w:rsidRDefault="00B3669F" w:rsidP="00836B55">
      <w:r>
        <w:separator/>
      </w:r>
    </w:p>
  </w:endnote>
  <w:endnote w:type="continuationSeparator" w:id="0">
    <w:p w14:paraId="037E05DC" w14:textId="77777777" w:rsidR="00B3669F" w:rsidRDefault="00B3669F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79DE" w14:textId="77777777" w:rsidR="00B3669F" w:rsidRDefault="00B3669F" w:rsidP="00836B55">
      <w:r>
        <w:separator/>
      </w:r>
    </w:p>
  </w:footnote>
  <w:footnote w:type="continuationSeparator" w:id="0">
    <w:p w14:paraId="256EF17F" w14:textId="77777777" w:rsidR="00B3669F" w:rsidRDefault="00B3669F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D5B"/>
    <w:multiLevelType w:val="multilevel"/>
    <w:tmpl w:val="F47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3115"/>
    <w:multiLevelType w:val="hybridMultilevel"/>
    <w:tmpl w:val="95A451A6"/>
    <w:lvl w:ilvl="0" w:tplc="0364549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3C89"/>
    <w:multiLevelType w:val="hybridMultilevel"/>
    <w:tmpl w:val="10E690EA"/>
    <w:lvl w:ilvl="0" w:tplc="FE02460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E302AA"/>
    <w:multiLevelType w:val="hybridMultilevel"/>
    <w:tmpl w:val="EA207B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12B13"/>
    <w:rsid w:val="00033472"/>
    <w:rsid w:val="00043A71"/>
    <w:rsid w:val="00057A9D"/>
    <w:rsid w:val="00080190"/>
    <w:rsid w:val="000901FD"/>
    <w:rsid w:val="000A6DDC"/>
    <w:rsid w:val="000A6FDB"/>
    <w:rsid w:val="000B2171"/>
    <w:rsid w:val="000B7315"/>
    <w:rsid w:val="000E108E"/>
    <w:rsid w:val="00103301"/>
    <w:rsid w:val="001505E7"/>
    <w:rsid w:val="0017761B"/>
    <w:rsid w:val="00187222"/>
    <w:rsid w:val="0019719E"/>
    <w:rsid w:val="001A3EB8"/>
    <w:rsid w:val="002108CA"/>
    <w:rsid w:val="00240C97"/>
    <w:rsid w:val="0025492B"/>
    <w:rsid w:val="00256773"/>
    <w:rsid w:val="002606EA"/>
    <w:rsid w:val="002611BE"/>
    <w:rsid w:val="00265292"/>
    <w:rsid w:val="00265928"/>
    <w:rsid w:val="00274D33"/>
    <w:rsid w:val="00290CF1"/>
    <w:rsid w:val="002C47A0"/>
    <w:rsid w:val="002D0DF5"/>
    <w:rsid w:val="002F2B2D"/>
    <w:rsid w:val="00321D45"/>
    <w:rsid w:val="00324498"/>
    <w:rsid w:val="00327183"/>
    <w:rsid w:val="0033636D"/>
    <w:rsid w:val="00345819"/>
    <w:rsid w:val="00361226"/>
    <w:rsid w:val="00364A11"/>
    <w:rsid w:val="003959B5"/>
    <w:rsid w:val="003A7477"/>
    <w:rsid w:val="003B5F70"/>
    <w:rsid w:val="003C30EC"/>
    <w:rsid w:val="003E0460"/>
    <w:rsid w:val="003E57C3"/>
    <w:rsid w:val="0041299D"/>
    <w:rsid w:val="004204F8"/>
    <w:rsid w:val="0043626C"/>
    <w:rsid w:val="00450EDD"/>
    <w:rsid w:val="00452F40"/>
    <w:rsid w:val="004568AC"/>
    <w:rsid w:val="00472130"/>
    <w:rsid w:val="004928AA"/>
    <w:rsid w:val="00493E62"/>
    <w:rsid w:val="004976B1"/>
    <w:rsid w:val="004B3BF3"/>
    <w:rsid w:val="004C2835"/>
    <w:rsid w:val="004C4C8A"/>
    <w:rsid w:val="004F223F"/>
    <w:rsid w:val="004F544E"/>
    <w:rsid w:val="0050608A"/>
    <w:rsid w:val="00523427"/>
    <w:rsid w:val="0053373E"/>
    <w:rsid w:val="005349EB"/>
    <w:rsid w:val="00542A2A"/>
    <w:rsid w:val="00562B96"/>
    <w:rsid w:val="00581EC9"/>
    <w:rsid w:val="00586296"/>
    <w:rsid w:val="00587D6A"/>
    <w:rsid w:val="005A724C"/>
    <w:rsid w:val="005D57C3"/>
    <w:rsid w:val="005F47B1"/>
    <w:rsid w:val="00620996"/>
    <w:rsid w:val="00637A30"/>
    <w:rsid w:val="006804AB"/>
    <w:rsid w:val="00687A55"/>
    <w:rsid w:val="006C6F81"/>
    <w:rsid w:val="006E44A8"/>
    <w:rsid w:val="007301DC"/>
    <w:rsid w:val="007359FB"/>
    <w:rsid w:val="00735A46"/>
    <w:rsid w:val="00755BA4"/>
    <w:rsid w:val="0076135D"/>
    <w:rsid w:val="0079409F"/>
    <w:rsid w:val="007A13E1"/>
    <w:rsid w:val="007B1F1D"/>
    <w:rsid w:val="007B3347"/>
    <w:rsid w:val="007E3017"/>
    <w:rsid w:val="00803733"/>
    <w:rsid w:val="00825438"/>
    <w:rsid w:val="00833031"/>
    <w:rsid w:val="00836B55"/>
    <w:rsid w:val="00857A32"/>
    <w:rsid w:val="00860B87"/>
    <w:rsid w:val="00867430"/>
    <w:rsid w:val="00867876"/>
    <w:rsid w:val="00870BF2"/>
    <w:rsid w:val="008746CD"/>
    <w:rsid w:val="00875FB0"/>
    <w:rsid w:val="008935F5"/>
    <w:rsid w:val="008B42B4"/>
    <w:rsid w:val="008E2DB4"/>
    <w:rsid w:val="008F32FC"/>
    <w:rsid w:val="008F77C1"/>
    <w:rsid w:val="0090409B"/>
    <w:rsid w:val="009332A3"/>
    <w:rsid w:val="00961495"/>
    <w:rsid w:val="009D564F"/>
    <w:rsid w:val="009E5B71"/>
    <w:rsid w:val="00A12CDA"/>
    <w:rsid w:val="00A2124D"/>
    <w:rsid w:val="00A222E3"/>
    <w:rsid w:val="00A2489C"/>
    <w:rsid w:val="00A24FE3"/>
    <w:rsid w:val="00A32E7E"/>
    <w:rsid w:val="00A3329E"/>
    <w:rsid w:val="00A332C2"/>
    <w:rsid w:val="00A52D4B"/>
    <w:rsid w:val="00A65347"/>
    <w:rsid w:val="00A80684"/>
    <w:rsid w:val="00A94FDE"/>
    <w:rsid w:val="00AA081D"/>
    <w:rsid w:val="00AB1C5F"/>
    <w:rsid w:val="00AB6E93"/>
    <w:rsid w:val="00AC1BB2"/>
    <w:rsid w:val="00AC1EAB"/>
    <w:rsid w:val="00AC4C98"/>
    <w:rsid w:val="00AD3600"/>
    <w:rsid w:val="00AD6F1F"/>
    <w:rsid w:val="00AE0CC6"/>
    <w:rsid w:val="00B016D2"/>
    <w:rsid w:val="00B13797"/>
    <w:rsid w:val="00B3669F"/>
    <w:rsid w:val="00B44E25"/>
    <w:rsid w:val="00B51B95"/>
    <w:rsid w:val="00B963E2"/>
    <w:rsid w:val="00BB78A6"/>
    <w:rsid w:val="00BC6F25"/>
    <w:rsid w:val="00BE3CB0"/>
    <w:rsid w:val="00C07CC9"/>
    <w:rsid w:val="00C20898"/>
    <w:rsid w:val="00C26793"/>
    <w:rsid w:val="00C36BB9"/>
    <w:rsid w:val="00C51BD5"/>
    <w:rsid w:val="00C551AF"/>
    <w:rsid w:val="00C720C1"/>
    <w:rsid w:val="00C918FC"/>
    <w:rsid w:val="00C95598"/>
    <w:rsid w:val="00CB18F3"/>
    <w:rsid w:val="00CB45E6"/>
    <w:rsid w:val="00CC4B95"/>
    <w:rsid w:val="00CD40F7"/>
    <w:rsid w:val="00CE3626"/>
    <w:rsid w:val="00D04104"/>
    <w:rsid w:val="00D06B00"/>
    <w:rsid w:val="00D07BCC"/>
    <w:rsid w:val="00D239E3"/>
    <w:rsid w:val="00D23A19"/>
    <w:rsid w:val="00D51219"/>
    <w:rsid w:val="00D6223D"/>
    <w:rsid w:val="00D65685"/>
    <w:rsid w:val="00DE5A7B"/>
    <w:rsid w:val="00DE71BE"/>
    <w:rsid w:val="00DF1272"/>
    <w:rsid w:val="00DF67EA"/>
    <w:rsid w:val="00E06501"/>
    <w:rsid w:val="00E14656"/>
    <w:rsid w:val="00E33425"/>
    <w:rsid w:val="00E371FE"/>
    <w:rsid w:val="00E5591C"/>
    <w:rsid w:val="00E62FE2"/>
    <w:rsid w:val="00E71CBC"/>
    <w:rsid w:val="00E77083"/>
    <w:rsid w:val="00E82BE4"/>
    <w:rsid w:val="00E866A4"/>
    <w:rsid w:val="00EC2B55"/>
    <w:rsid w:val="00F253B9"/>
    <w:rsid w:val="00F328EB"/>
    <w:rsid w:val="00F40119"/>
    <w:rsid w:val="00F6545B"/>
    <w:rsid w:val="00F8339A"/>
    <w:rsid w:val="00FA46C7"/>
    <w:rsid w:val="00FB7472"/>
    <w:rsid w:val="00FD3F75"/>
    <w:rsid w:val="00FE2E13"/>
    <w:rsid w:val="00FF10E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A65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C272F-496B-0E40-A1FE-4C995C6F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10</cp:revision>
  <cp:lastPrinted>2020-10-14T15:42:00Z</cp:lastPrinted>
  <dcterms:created xsi:type="dcterms:W3CDTF">2020-10-14T10:50:00Z</dcterms:created>
  <dcterms:modified xsi:type="dcterms:W3CDTF">2020-10-21T12:30:00Z</dcterms:modified>
</cp:coreProperties>
</file>