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082"/>
      </w:tblGrid>
      <w:tr w:rsidR="00836B55" w:rsidRPr="008935F5" w14:paraId="54A7717C" w14:textId="77777777" w:rsidTr="000901FD">
        <w:trPr>
          <w:trHeight w:val="1988"/>
        </w:trPr>
        <w:tc>
          <w:tcPr>
            <w:tcW w:w="851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7087" w:type="dxa"/>
          </w:tcPr>
          <w:p w14:paraId="1987676B" w14:textId="77777777" w:rsidR="006C6F81" w:rsidRPr="00682F64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u w:val="single" w:color="000000"/>
              </w:rPr>
            </w:pPr>
          </w:p>
          <w:p w14:paraId="6CC4B4E9" w14:textId="0D41347D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</w:rPr>
            </w:pPr>
            <w:proofErr w:type="spellStart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 xml:space="preserve"> Parish Council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515D4614" w14:textId="77777777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inorHAnsi"/>
              </w:rPr>
            </w:pPr>
          </w:p>
          <w:p w14:paraId="460C04C9" w14:textId="57F52BDE" w:rsidR="00836B55" w:rsidRPr="00682F64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</w:rPr>
              <w:t>Minutes of the meeting held on Tuesday,</w:t>
            </w:r>
            <w:r w:rsidR="007D38A9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="00271C84">
              <w:rPr>
                <w:rFonts w:ascii="Century Gothic" w:eastAsia="Century Gothic" w:hAnsi="Century Gothic" w:cstheme="minorHAnsi"/>
                <w:b/>
              </w:rPr>
              <w:t>10 August</w:t>
            </w:r>
            <w:r w:rsidR="00B60412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>20</w:t>
            </w:r>
            <w:r w:rsidR="00AD6F1F" w:rsidRPr="00682F64">
              <w:rPr>
                <w:rFonts w:ascii="Century Gothic" w:eastAsia="Century Gothic" w:hAnsi="Century Gothic" w:cstheme="minorHAnsi"/>
                <w:b/>
              </w:rPr>
              <w:t>2</w:t>
            </w:r>
            <w:r w:rsidR="00B60412" w:rsidRPr="00682F64">
              <w:rPr>
                <w:rFonts w:ascii="Century Gothic" w:eastAsia="Century Gothic" w:hAnsi="Century Gothic" w:cstheme="minorHAnsi"/>
                <w:b/>
              </w:rPr>
              <w:t>1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at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>1930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hrs</w:t>
            </w:r>
            <w:r w:rsidR="00803733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in </w:t>
            </w:r>
            <w:proofErr w:type="spellStart"/>
            <w:r w:rsidR="00AA741B" w:rsidRPr="00682F64">
              <w:rPr>
                <w:rFonts w:ascii="Century Gothic" w:eastAsia="Century Gothic" w:hAnsi="Century Gothic" w:cstheme="minorHAnsi"/>
                <w:b/>
              </w:rPr>
              <w:t>Otterford</w:t>
            </w:r>
            <w:proofErr w:type="spellEnd"/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 Parish Hall</w:t>
            </w:r>
          </w:p>
          <w:p w14:paraId="1EEC81E3" w14:textId="723F94CA" w:rsidR="002708D6" w:rsidRPr="00682F64" w:rsidRDefault="002708D6" w:rsidP="00515008">
            <w:pPr>
              <w:spacing w:line="259" w:lineRule="auto"/>
              <w:rPr>
                <w:rFonts w:ascii="Century Gothic" w:eastAsia="Century Gothic" w:hAnsi="Century Gothic" w:cstheme="minorHAnsi"/>
                <w:b/>
              </w:rPr>
            </w:pPr>
          </w:p>
          <w:p w14:paraId="6DCE768A" w14:textId="45FFBA3E" w:rsidR="00836B55" w:rsidRPr="00682F64" w:rsidRDefault="00836B55" w:rsidP="00265292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Present: OPC Councillors Mike </w:t>
            </w:r>
            <w:proofErr w:type="spellStart"/>
            <w:r w:rsidRPr="00682F64">
              <w:rPr>
                <w:rFonts w:ascii="Century Gothic" w:hAnsi="Century Gothic" w:cstheme="minorHAnsi"/>
              </w:rPr>
              <w:t>Canham</w:t>
            </w:r>
            <w:proofErr w:type="spellEnd"/>
            <w:r w:rsidR="00CD40F7" w:rsidRPr="00682F64"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</w:rPr>
              <w:t>(Chairman), Charlie Field</w:t>
            </w:r>
            <w:r w:rsidR="007B1F1D" w:rsidRPr="00682F64">
              <w:rPr>
                <w:rFonts w:ascii="Century Gothic" w:hAnsi="Century Gothic" w:cstheme="minorHAnsi"/>
              </w:rPr>
              <w:t xml:space="preserve"> </w:t>
            </w:r>
            <w:r w:rsidR="00755BA4" w:rsidRPr="00682F64">
              <w:rPr>
                <w:rFonts w:ascii="Century Gothic" w:hAnsi="Century Gothic" w:cstheme="minorHAnsi"/>
              </w:rPr>
              <w:t>(Vice Chairman)</w:t>
            </w:r>
            <w:r w:rsidRPr="00682F64">
              <w:rPr>
                <w:rFonts w:ascii="Century Gothic" w:hAnsi="Century Gothic" w:cstheme="minorHAnsi"/>
              </w:rPr>
              <w:t>,</w:t>
            </w:r>
            <w:r w:rsidR="00E06501" w:rsidRPr="00682F64">
              <w:rPr>
                <w:rFonts w:ascii="Century Gothic" w:hAnsi="Century Gothic" w:cstheme="minorHAnsi"/>
              </w:rPr>
              <w:t xml:space="preserve"> </w:t>
            </w:r>
            <w:r w:rsidR="00961495" w:rsidRPr="00682F64">
              <w:rPr>
                <w:rFonts w:ascii="Century Gothic" w:hAnsi="Century Gothic" w:cstheme="minorHAnsi"/>
              </w:rPr>
              <w:t xml:space="preserve">John Marsden, </w:t>
            </w:r>
            <w:r w:rsidRPr="00682F64">
              <w:rPr>
                <w:rFonts w:ascii="Century Gothic" w:hAnsi="Century Gothic" w:cstheme="minorHAnsi"/>
              </w:rPr>
              <w:t>Lucy Montgomery</w:t>
            </w:r>
            <w:r w:rsidR="00271C84">
              <w:rPr>
                <w:rFonts w:ascii="Century Gothic" w:hAnsi="Century Gothic" w:cstheme="minorHAnsi"/>
              </w:rPr>
              <w:t xml:space="preserve"> and</w:t>
            </w:r>
            <w:r w:rsidR="008737BE" w:rsidRPr="00682F64">
              <w:rPr>
                <w:rFonts w:ascii="Century Gothic" w:hAnsi="Century Gothic" w:cstheme="minorHAnsi"/>
              </w:rPr>
              <w:t xml:space="preserve"> </w:t>
            </w:r>
            <w:r w:rsidR="00271C84">
              <w:rPr>
                <w:rFonts w:ascii="Century Gothic" w:hAnsi="Century Gothic" w:cstheme="minorHAnsi"/>
              </w:rPr>
              <w:t xml:space="preserve">Phil Wright, SCC Councillor John Thorne   </w:t>
            </w:r>
            <w:r w:rsidRPr="00682F64">
              <w:rPr>
                <w:rFonts w:ascii="Century Gothic" w:hAnsi="Century Gothic" w:cstheme="minorHAnsi"/>
              </w:rPr>
              <w:t>and the Clerk.</w:t>
            </w:r>
          </w:p>
          <w:p w14:paraId="7A60F343" w14:textId="62BFA94A" w:rsidR="00A222E3" w:rsidRPr="00682F64" w:rsidRDefault="00A222E3" w:rsidP="0026529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0901FD">
        <w:tc>
          <w:tcPr>
            <w:tcW w:w="851" w:type="dxa"/>
          </w:tcPr>
          <w:p w14:paraId="6E6B3E06" w14:textId="15F8262F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Item</w:t>
            </w:r>
          </w:p>
        </w:tc>
        <w:tc>
          <w:tcPr>
            <w:tcW w:w="7087" w:type="dxa"/>
          </w:tcPr>
          <w:p w14:paraId="23375A40" w14:textId="10C3314A" w:rsidR="00C20898" w:rsidRPr="00682F64" w:rsidRDefault="00C20898" w:rsidP="00C20898">
            <w:pPr>
              <w:jc w:val="center"/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Detail</w:t>
            </w:r>
          </w:p>
        </w:tc>
        <w:tc>
          <w:tcPr>
            <w:tcW w:w="1082" w:type="dxa"/>
          </w:tcPr>
          <w:p w14:paraId="1D8E1CA6" w14:textId="534BFEDE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Action</w:t>
            </w:r>
          </w:p>
        </w:tc>
      </w:tr>
      <w:tr w:rsidR="008935F5" w:rsidRPr="008935F5" w14:paraId="5E3DAF53" w14:textId="77777777" w:rsidTr="00AB01CE">
        <w:trPr>
          <w:trHeight w:val="1502"/>
        </w:trPr>
        <w:tc>
          <w:tcPr>
            <w:tcW w:w="851" w:type="dxa"/>
          </w:tcPr>
          <w:p w14:paraId="1A9BFCD0" w14:textId="77777777" w:rsidR="008935F5" w:rsidRPr="008935F5" w:rsidRDefault="008935F5" w:rsidP="00836B55"/>
        </w:tc>
        <w:tc>
          <w:tcPr>
            <w:tcW w:w="7087" w:type="dxa"/>
          </w:tcPr>
          <w:p w14:paraId="19FDF118" w14:textId="3C54AF87" w:rsidR="008935F5" w:rsidRPr="00682F64" w:rsidRDefault="008935F5" w:rsidP="00875FB0">
            <w:pPr>
              <w:spacing w:line="263" w:lineRule="auto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Community Time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4150FEAD" w14:textId="4D58F21B" w:rsidR="00BD506D" w:rsidRDefault="00366AD7" w:rsidP="00366AD7">
            <w:pPr>
              <w:spacing w:line="263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SCC Cllr Thorne had submitted a written report prior to the meeting</w:t>
            </w:r>
            <w:r w:rsidR="00BD506D">
              <w:rPr>
                <w:rFonts w:ascii="Century Gothic" w:hAnsi="Century Gothic" w:cstheme="minorHAnsi"/>
              </w:rPr>
              <w:t xml:space="preserve"> which was noted.  Plans were progressing with the new Somerset Council, led by the present Chief Executive of SCC.  There would be a boundary review as there were to be fewer councillors (c80 from 100).  Elections for the new Council would take place in May 202</w:t>
            </w:r>
            <w:r w:rsidR="00781340">
              <w:rPr>
                <w:rFonts w:ascii="Century Gothic" w:hAnsi="Century Gothic" w:cstheme="minorHAnsi"/>
              </w:rPr>
              <w:t>2</w:t>
            </w:r>
            <w:r w:rsidR="00BD506D">
              <w:rPr>
                <w:rFonts w:ascii="Century Gothic" w:hAnsi="Century Gothic" w:cstheme="minorHAnsi"/>
              </w:rPr>
              <w:t>.</w:t>
            </w:r>
          </w:p>
          <w:p w14:paraId="6D3E82B7" w14:textId="38160F2D" w:rsidR="00041E36" w:rsidRPr="00682F64" w:rsidRDefault="00BD506D" w:rsidP="00366AD7">
            <w:pPr>
              <w:spacing w:line="263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74DD1FF7" w14:textId="77777777" w:rsidR="008935F5" w:rsidRDefault="008935F5" w:rsidP="00836B55">
            <w:pPr>
              <w:rPr>
                <w:rFonts w:eastAsia="Malgun Gothic"/>
              </w:rPr>
            </w:pPr>
          </w:p>
          <w:p w14:paraId="07AABA7A" w14:textId="77777777" w:rsidR="000A6FDB" w:rsidRDefault="000A6FDB" w:rsidP="00836B55">
            <w:pPr>
              <w:rPr>
                <w:rFonts w:eastAsia="Malgun Gothic"/>
              </w:rPr>
            </w:pPr>
          </w:p>
          <w:p w14:paraId="4CCFB468" w14:textId="60C50144" w:rsidR="00F55CEC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2298771" w14:textId="048065D8" w:rsidR="00F55CEC" w:rsidRPr="000A6FDB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935F5" w:rsidRPr="008935F5" w14:paraId="1CF75BA4" w14:textId="77777777" w:rsidTr="000901FD">
        <w:tc>
          <w:tcPr>
            <w:tcW w:w="851" w:type="dxa"/>
          </w:tcPr>
          <w:p w14:paraId="7F7BE29C" w14:textId="77777777" w:rsidR="008935F5" w:rsidRDefault="008935F5" w:rsidP="00836B55"/>
        </w:tc>
        <w:tc>
          <w:tcPr>
            <w:tcW w:w="7087" w:type="dxa"/>
          </w:tcPr>
          <w:p w14:paraId="4BD30AA6" w14:textId="77777777" w:rsidR="008935F5" w:rsidRPr="00682F64" w:rsidRDefault="008935F5" w:rsidP="00836B55">
            <w:pPr>
              <w:pStyle w:val="Heading1"/>
              <w:spacing w:after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Reports from other organisations</w:t>
            </w:r>
          </w:p>
          <w:p w14:paraId="4EB1643F" w14:textId="2DD6FCAB" w:rsidR="00D07BCC" w:rsidRPr="00682F64" w:rsidRDefault="0079409F" w:rsidP="0079409F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None.  </w:t>
            </w:r>
          </w:p>
        </w:tc>
        <w:tc>
          <w:tcPr>
            <w:tcW w:w="1082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0901FD">
        <w:tc>
          <w:tcPr>
            <w:tcW w:w="851" w:type="dxa"/>
          </w:tcPr>
          <w:p w14:paraId="36BF4C37" w14:textId="525462E3" w:rsidR="0079409F" w:rsidRPr="00B11D49" w:rsidRDefault="0079409F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7087" w:type="dxa"/>
          </w:tcPr>
          <w:p w14:paraId="2CB2A17B" w14:textId="77777777" w:rsidR="00BC6F25" w:rsidRPr="00682F64" w:rsidRDefault="00875FB0" w:rsidP="00F86CD4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Apologies</w:t>
            </w:r>
          </w:p>
          <w:p w14:paraId="7A1985C8" w14:textId="77777777" w:rsidR="006E249C" w:rsidRDefault="00366AD7" w:rsidP="00366AD7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None</w:t>
            </w:r>
          </w:p>
          <w:p w14:paraId="63DBA1D6" w14:textId="54952E2E" w:rsidR="00366AD7" w:rsidRPr="00682F64" w:rsidRDefault="00366AD7" w:rsidP="00366AD7">
            <w:pPr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0901FD">
        <w:trPr>
          <w:trHeight w:val="1921"/>
        </w:trPr>
        <w:tc>
          <w:tcPr>
            <w:tcW w:w="851" w:type="dxa"/>
          </w:tcPr>
          <w:p w14:paraId="3DA8E084" w14:textId="0EAF3618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2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1FF7EBF1" w14:textId="77777777" w:rsidR="00D04104" w:rsidRPr="00682F64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Declarations of Interest</w:t>
            </w:r>
            <w:r w:rsidRPr="00682F64">
              <w:rPr>
                <w:rFonts w:cstheme="minorHAnsi"/>
                <w:b w:val="0"/>
                <w:i/>
                <w:sz w:val="24"/>
                <w:u w:val="none"/>
              </w:rPr>
              <w:t xml:space="preserve"> </w:t>
            </w:r>
            <w:r w:rsidRPr="00682F64">
              <w:rPr>
                <w:rFonts w:cstheme="minorHAnsi"/>
                <w:sz w:val="24"/>
                <w:u w:val="none"/>
              </w:rPr>
              <w:t xml:space="preserve"> </w:t>
            </w:r>
          </w:p>
          <w:p w14:paraId="052352F2" w14:textId="77777777" w:rsidR="00D04104" w:rsidRPr="00682F64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is a member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Parish Hall Committee </w:t>
            </w:r>
          </w:p>
          <w:p w14:paraId="12BA0132" w14:textId="7DBE5978" w:rsidR="00345819" w:rsidRPr="00682F64" w:rsidRDefault="00D04104" w:rsidP="00803733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Cllrs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and </w:t>
            </w:r>
            <w:r w:rsidR="00CD40F7" w:rsidRPr="00682F64">
              <w:rPr>
                <w:rFonts w:ascii="Century Gothic" w:eastAsia="Century Gothic" w:hAnsi="Century Gothic" w:cstheme="minorHAnsi"/>
                <w:i/>
              </w:rPr>
              <w:t>Montgomery</w:t>
            </w:r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are Trustees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Charity </w:t>
            </w:r>
            <w:r w:rsidR="00870BF2" w:rsidRPr="00682F6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0901FD">
        <w:trPr>
          <w:trHeight w:val="407"/>
        </w:trPr>
        <w:tc>
          <w:tcPr>
            <w:tcW w:w="851" w:type="dxa"/>
          </w:tcPr>
          <w:p w14:paraId="7B4323D5" w14:textId="0C5F1751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3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B93F420" w14:textId="63B2E8DF" w:rsidR="00D04104" w:rsidRPr="00682F64" w:rsidRDefault="00D04104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Meeting </w:t>
            </w:r>
            <w:proofErr w:type="gramStart"/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of </w:t>
            </w:r>
            <w:r w:rsidR="00153F01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366AD7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8</w:t>
            </w:r>
            <w:proofErr w:type="gramEnd"/>
            <w:r w:rsidR="00366AD7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June</w:t>
            </w:r>
            <w:r w:rsidR="00803733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202</w:t>
            </w:r>
            <w:r w:rsidR="00F86CD4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</w:t>
            </w:r>
            <w:r w:rsidR="00AD6F1F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</w:p>
          <w:p w14:paraId="59C290AC" w14:textId="2BD9BF7D" w:rsidR="0050608A" w:rsidRPr="00682F64" w:rsidRDefault="0050608A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0901FD">
        <w:trPr>
          <w:trHeight w:val="414"/>
        </w:trPr>
        <w:tc>
          <w:tcPr>
            <w:tcW w:w="851" w:type="dxa"/>
          </w:tcPr>
          <w:p w14:paraId="5EF793E1" w14:textId="09160210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  <w:b/>
                <w:bCs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6D0734FA" w14:textId="77777777" w:rsidR="008935F5" w:rsidRPr="00682F64" w:rsidRDefault="00D04104" w:rsidP="00836B55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 xml:space="preserve">The minutes of the previous meeting were agreed and signed. </w:t>
            </w:r>
          </w:p>
          <w:p w14:paraId="5AF10E01" w14:textId="7425E676" w:rsidR="00836B55" w:rsidRPr="00682F64" w:rsidRDefault="00836B55" w:rsidP="00836B55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0901FD">
        <w:tc>
          <w:tcPr>
            <w:tcW w:w="851" w:type="dxa"/>
          </w:tcPr>
          <w:p w14:paraId="70B28B26" w14:textId="0CB79F0B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.2</w:t>
            </w:r>
          </w:p>
        </w:tc>
        <w:tc>
          <w:tcPr>
            <w:tcW w:w="7087" w:type="dxa"/>
          </w:tcPr>
          <w:p w14:paraId="00A92610" w14:textId="1F854463" w:rsidR="008935F5" w:rsidRPr="00682F64" w:rsidRDefault="00D04104" w:rsidP="00836B55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Matters arising:</w:t>
            </w:r>
            <w:r w:rsidR="00875FB0" w:rsidRPr="00682F64">
              <w:rPr>
                <w:rFonts w:ascii="Century Gothic" w:eastAsia="Malgun Gothic" w:hAnsi="Century Gothic" w:cstheme="minorHAnsi"/>
              </w:rPr>
              <w:t xml:space="preserve"> </w:t>
            </w:r>
            <w:r w:rsidR="00315D55">
              <w:rPr>
                <w:rFonts w:ascii="Century Gothic" w:eastAsia="Malgun Gothic" w:hAnsi="Century Gothic" w:cstheme="minorHAnsi"/>
              </w:rPr>
              <w:t xml:space="preserve">(5.7) </w:t>
            </w:r>
            <w:proofErr w:type="spellStart"/>
            <w:r w:rsidR="00BD506D">
              <w:rPr>
                <w:rFonts w:ascii="Century Gothic" w:eastAsia="Malgun Gothic" w:hAnsi="Century Gothic" w:cstheme="minorHAnsi"/>
              </w:rPr>
              <w:t>Otterford</w:t>
            </w:r>
            <w:proofErr w:type="spellEnd"/>
            <w:r w:rsidR="00BD506D">
              <w:rPr>
                <w:rFonts w:ascii="Century Gothic" w:eastAsia="Malgun Gothic" w:hAnsi="Century Gothic" w:cstheme="minorHAnsi"/>
              </w:rPr>
              <w:t xml:space="preserve"> Hall Committee membership </w:t>
            </w:r>
            <w:r w:rsidR="00315D55">
              <w:rPr>
                <w:rFonts w:ascii="Century Gothic" w:eastAsia="Malgun Gothic" w:hAnsi="Century Gothic" w:cstheme="minorHAnsi"/>
              </w:rPr>
              <w:t>3</w:t>
            </w:r>
            <w:r w:rsidR="00BD506D">
              <w:rPr>
                <w:rFonts w:ascii="Century Gothic" w:eastAsia="Malgun Gothic" w:hAnsi="Century Gothic" w:cstheme="minorHAnsi"/>
              </w:rPr>
              <w:t xml:space="preserve"> new members had been recruited and 2 were continuing to serve; </w:t>
            </w:r>
            <w:r w:rsidR="00315D55">
              <w:rPr>
                <w:rFonts w:ascii="Century Gothic" w:eastAsia="Malgun Gothic" w:hAnsi="Century Gothic" w:cstheme="minorHAnsi"/>
              </w:rPr>
              <w:t xml:space="preserve">(3.2) </w:t>
            </w:r>
            <w:r w:rsidR="00BD506D">
              <w:rPr>
                <w:rFonts w:ascii="Century Gothic" w:eastAsia="Malgun Gothic" w:hAnsi="Century Gothic" w:cstheme="minorHAnsi"/>
              </w:rPr>
              <w:t xml:space="preserve">Woodend Farm complaint – the planning department had spoken to the owners and agreed with them that the caravan would be vacated at the end of September; </w:t>
            </w:r>
            <w:r w:rsidR="00315D55">
              <w:rPr>
                <w:rFonts w:ascii="Century Gothic" w:eastAsia="Malgun Gothic" w:hAnsi="Century Gothic" w:cstheme="minorHAnsi"/>
              </w:rPr>
              <w:t xml:space="preserve">(5.4) £250 grant paid to the Repair Café; (5.5) Holman Clavel Property Owner’s Insurance </w:t>
            </w:r>
            <w:r w:rsidR="00315D55">
              <w:rPr>
                <w:rFonts w:ascii="Century Gothic" w:eastAsia="Malgun Gothic" w:hAnsi="Century Gothic" w:cstheme="minorHAnsi"/>
              </w:rPr>
              <w:lastRenderedPageBreak/>
              <w:t xml:space="preserve">renewed and tenant advised; (5.6) </w:t>
            </w:r>
            <w:proofErr w:type="spellStart"/>
            <w:r w:rsidR="00BD506D">
              <w:rPr>
                <w:rFonts w:ascii="Century Gothic" w:eastAsia="Malgun Gothic" w:hAnsi="Century Gothic" w:cstheme="minorHAnsi"/>
              </w:rPr>
              <w:t>Otterford</w:t>
            </w:r>
            <w:proofErr w:type="spellEnd"/>
            <w:r w:rsidR="00BD506D">
              <w:rPr>
                <w:rFonts w:ascii="Century Gothic" w:eastAsia="Malgun Gothic" w:hAnsi="Century Gothic" w:cstheme="minorHAnsi"/>
              </w:rPr>
              <w:t xml:space="preserve"> Amble was now rescheduled for </w:t>
            </w:r>
            <w:r w:rsidR="00315D55">
              <w:rPr>
                <w:rFonts w:ascii="Century Gothic" w:eastAsia="Malgun Gothic" w:hAnsi="Century Gothic" w:cstheme="minorHAnsi"/>
              </w:rPr>
              <w:t>9</w:t>
            </w:r>
            <w:r w:rsidR="00315D55" w:rsidRPr="00315D55">
              <w:rPr>
                <w:rFonts w:ascii="Century Gothic" w:eastAsia="Malgun Gothic" w:hAnsi="Century Gothic" w:cstheme="minorHAnsi"/>
                <w:vertAlign w:val="superscript"/>
              </w:rPr>
              <w:t>th</w:t>
            </w:r>
            <w:r w:rsidR="00BD506D">
              <w:rPr>
                <w:rFonts w:ascii="Century Gothic" w:eastAsia="Malgun Gothic" w:hAnsi="Century Gothic" w:cstheme="minorHAnsi"/>
              </w:rPr>
              <w:t xml:space="preserve"> October</w:t>
            </w:r>
            <w:r w:rsidR="00315D55">
              <w:rPr>
                <w:rFonts w:ascii="Century Gothic" w:eastAsia="Malgun Gothic" w:hAnsi="Century Gothic" w:cstheme="minorHAnsi"/>
              </w:rPr>
              <w:t>, 16</w:t>
            </w:r>
            <w:r w:rsidR="00315D55" w:rsidRPr="00315D55">
              <w:rPr>
                <w:rFonts w:ascii="Century Gothic" w:eastAsia="Malgun Gothic" w:hAnsi="Century Gothic" w:cstheme="minorHAnsi"/>
                <w:vertAlign w:val="superscript"/>
              </w:rPr>
              <w:t>th</w:t>
            </w:r>
            <w:r w:rsidR="00315D55">
              <w:rPr>
                <w:rFonts w:ascii="Century Gothic" w:eastAsia="Malgun Gothic" w:hAnsi="Century Gothic" w:cstheme="minorHAnsi"/>
              </w:rPr>
              <w:t xml:space="preserve"> if 9</w:t>
            </w:r>
            <w:r w:rsidR="00315D55" w:rsidRPr="00315D55">
              <w:rPr>
                <w:rFonts w:ascii="Century Gothic" w:eastAsia="Malgun Gothic" w:hAnsi="Century Gothic" w:cstheme="minorHAnsi"/>
                <w:vertAlign w:val="superscript"/>
              </w:rPr>
              <w:t>th</w:t>
            </w:r>
            <w:r w:rsidR="00315D55">
              <w:rPr>
                <w:rFonts w:ascii="Century Gothic" w:eastAsia="Malgun Gothic" w:hAnsi="Century Gothic" w:cstheme="minorHAnsi"/>
              </w:rPr>
              <w:t xml:space="preserve"> wet</w:t>
            </w:r>
            <w:r w:rsidR="00BD506D">
              <w:rPr>
                <w:rFonts w:ascii="Century Gothic" w:eastAsia="Malgun Gothic" w:hAnsi="Century Gothic" w:cstheme="minorHAnsi"/>
              </w:rPr>
              <w:t xml:space="preserve">. </w:t>
            </w:r>
          </w:p>
          <w:p w14:paraId="0C9124CC" w14:textId="47A78514" w:rsidR="00836B55" w:rsidRPr="00682F64" w:rsidRDefault="00836B55" w:rsidP="00836B55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373D607B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03A0873A" w14:textId="77777777" w:rsidTr="000901FD">
        <w:tc>
          <w:tcPr>
            <w:tcW w:w="851" w:type="dxa"/>
          </w:tcPr>
          <w:p w14:paraId="52012328" w14:textId="6831C57D" w:rsidR="00FB7472" w:rsidRPr="00B11D49" w:rsidRDefault="00875FB0" w:rsidP="00FB7472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4</w:t>
            </w:r>
            <w:r w:rsidR="00FB7472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881AA66" w14:textId="22071636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Planning</w:t>
            </w:r>
          </w:p>
          <w:p w14:paraId="10AEA15B" w14:textId="21CD3547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52B5D98" w14:textId="77777777" w:rsidTr="000901FD">
        <w:trPr>
          <w:trHeight w:val="708"/>
        </w:trPr>
        <w:tc>
          <w:tcPr>
            <w:tcW w:w="851" w:type="dxa"/>
          </w:tcPr>
          <w:p w14:paraId="4070711F" w14:textId="403C470F" w:rsidR="00FB7472" w:rsidRPr="000901FD" w:rsidRDefault="00FB7472" w:rsidP="00FB7472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4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799C9D7A" w14:textId="3B8D2E4C" w:rsidR="00366AD7" w:rsidRPr="00366AD7" w:rsidRDefault="00366AD7" w:rsidP="00366AD7">
            <w:pPr>
              <w:rPr>
                <w:rFonts w:ascii="Century Gothic" w:hAnsi="Century Gothic" w:cstheme="minorHAnsi"/>
                <w:color w:val="212529"/>
                <w:shd w:val="clear" w:color="auto" w:fill="FFFFFF"/>
              </w:rPr>
            </w:pPr>
            <w:r w:rsidRPr="00366AD7">
              <w:rPr>
                <w:rFonts w:ascii="Century Gothic" w:hAnsi="Century Gothic" w:cstheme="minorHAnsi"/>
              </w:rPr>
              <w:t xml:space="preserve">Granted </w:t>
            </w:r>
            <w:r w:rsidR="00F86CD4" w:rsidRPr="00366AD7">
              <w:rPr>
                <w:rFonts w:ascii="Century Gothic" w:hAnsi="Century Gothic" w:cstheme="minorHAnsi"/>
              </w:rPr>
              <w:t>applications:</w:t>
            </w:r>
            <w:r w:rsidRPr="00366AD7">
              <w:rPr>
                <w:rFonts w:ascii="Century Gothic" w:hAnsi="Century Gothic" w:cstheme="minorHAnsi"/>
              </w:rPr>
              <w:t xml:space="preserve"> </w:t>
            </w:r>
            <w:r w:rsidRPr="00366AD7">
              <w:rPr>
                <w:rFonts w:ascii="Century Gothic" w:hAnsi="Century Gothic" w:cstheme="minorHAnsi"/>
                <w:i/>
                <w:iCs/>
              </w:rPr>
              <w:t>29/21/0001</w:t>
            </w:r>
            <w:r w:rsidRPr="00366AD7">
              <w:rPr>
                <w:rFonts w:ascii="Century Gothic" w:hAnsi="Century Gothic" w:cstheme="minorHAnsi"/>
              </w:rPr>
              <w:t xml:space="preserve"> </w:t>
            </w:r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Erection of a single storey extension to the side (west elevation) of Griggs Farm, Whatley Road, </w:t>
            </w:r>
            <w:proofErr w:type="spellStart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Otterford</w:t>
            </w:r>
            <w:proofErr w:type="spellEnd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; </w:t>
            </w:r>
            <w:r w:rsidRPr="00366AD7">
              <w:rPr>
                <w:rFonts w:ascii="Century Gothic" w:hAnsi="Century Gothic" w:cstheme="minorHAnsi"/>
                <w:i/>
                <w:iCs/>
                <w:color w:val="212529"/>
                <w:shd w:val="clear" w:color="auto" w:fill="FFFFFF"/>
              </w:rPr>
              <w:t>29/21/0002</w:t>
            </w:r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Erection of a timber storage shed at The Annexe, </w:t>
            </w:r>
            <w:proofErr w:type="spellStart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Otterhead</w:t>
            </w:r>
            <w:proofErr w:type="spellEnd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House, Whatley Road, </w:t>
            </w:r>
            <w:proofErr w:type="spellStart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Churchinford</w:t>
            </w:r>
            <w:proofErr w:type="spellEnd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; </w:t>
            </w:r>
            <w:r w:rsidRPr="00366AD7">
              <w:rPr>
                <w:rFonts w:ascii="Century Gothic" w:hAnsi="Century Gothic" w:cstheme="minorHAnsi"/>
                <w:i/>
                <w:iCs/>
                <w:color w:val="212529"/>
                <w:shd w:val="clear" w:color="auto" w:fill="FFFFFF"/>
              </w:rPr>
              <w:t>29/21/0003</w:t>
            </w:r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Erection of a BBQ lodge and additional room for ancillary accommodation at </w:t>
            </w:r>
            <w:proofErr w:type="spellStart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Underdown</w:t>
            </w:r>
            <w:proofErr w:type="spellEnd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Cottage, Royston Road, </w:t>
            </w:r>
            <w:proofErr w:type="spellStart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Bishopswood</w:t>
            </w:r>
            <w:proofErr w:type="spellEnd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; </w:t>
            </w:r>
            <w:r w:rsidRPr="00366AD7">
              <w:rPr>
                <w:rFonts w:ascii="Century Gothic" w:hAnsi="Century Gothic" w:cstheme="minorHAnsi"/>
                <w:i/>
                <w:iCs/>
                <w:color w:val="212529"/>
                <w:shd w:val="clear" w:color="auto" w:fill="FFFFFF"/>
              </w:rPr>
              <w:t>29/21/0007</w:t>
            </w:r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Erection of a two storey extension to the rear and porch to the side of The Nook, </w:t>
            </w:r>
            <w:proofErr w:type="spellStart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Bodleys</w:t>
            </w:r>
            <w:proofErr w:type="spellEnd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Lane, </w:t>
            </w:r>
            <w:proofErr w:type="spellStart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Bishopswood</w:t>
            </w:r>
            <w:proofErr w:type="spellEnd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; </w:t>
            </w:r>
            <w:r w:rsidRPr="00366AD7">
              <w:rPr>
                <w:rFonts w:ascii="Century Gothic" w:hAnsi="Century Gothic" w:cstheme="minorHAnsi"/>
                <w:i/>
                <w:iCs/>
                <w:color w:val="212529"/>
                <w:shd w:val="clear" w:color="auto" w:fill="FFFFFF"/>
              </w:rPr>
              <w:t>29/20/0019T</w:t>
            </w:r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Application to carry out management works to one Beech tree included in Taunton Deane Borough (</w:t>
            </w:r>
            <w:proofErr w:type="spellStart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Otterford</w:t>
            </w:r>
            <w:proofErr w:type="spellEnd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No.1) Tree Preservation Order 1997 at Greenland, Royston Road, </w:t>
            </w:r>
            <w:proofErr w:type="spellStart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Churchinford</w:t>
            </w:r>
            <w:proofErr w:type="spellEnd"/>
            <w:r w:rsidRPr="00366AD7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(TD731)</w:t>
            </w:r>
          </w:p>
          <w:p w14:paraId="34B07CD1" w14:textId="70C45E60" w:rsidR="00B11D49" w:rsidRPr="00366AD7" w:rsidRDefault="00B11D49" w:rsidP="00366AD7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439E1C6A" w14:textId="77777777" w:rsidR="00256773" w:rsidRDefault="0025677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1B12D7F" w14:textId="276D940E" w:rsidR="0050608A" w:rsidRPr="00256773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86CD4" w:rsidRPr="008935F5" w14:paraId="5A7590F0" w14:textId="77777777" w:rsidTr="000901FD">
        <w:trPr>
          <w:trHeight w:val="708"/>
        </w:trPr>
        <w:tc>
          <w:tcPr>
            <w:tcW w:w="851" w:type="dxa"/>
          </w:tcPr>
          <w:p w14:paraId="0A471F9D" w14:textId="287EA363" w:rsidR="00F86CD4" w:rsidRPr="000901FD" w:rsidRDefault="00F86CD4" w:rsidP="00FB74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4.2</w:t>
            </w:r>
          </w:p>
        </w:tc>
        <w:tc>
          <w:tcPr>
            <w:tcW w:w="7087" w:type="dxa"/>
          </w:tcPr>
          <w:p w14:paraId="65946EF9" w14:textId="307BB857" w:rsidR="00F86CD4" w:rsidRPr="00682F64" w:rsidRDefault="00366AD7" w:rsidP="00041E36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New/</w:t>
            </w:r>
            <w:r w:rsidR="00041E36" w:rsidRPr="00682F64">
              <w:rPr>
                <w:rFonts w:ascii="Century Gothic" w:hAnsi="Century Gothic" w:cstheme="minorHAnsi"/>
              </w:rPr>
              <w:t>refused</w:t>
            </w:r>
            <w:r w:rsidR="00F86CD4" w:rsidRPr="00682F64">
              <w:rPr>
                <w:rFonts w:ascii="Century Gothic" w:hAnsi="Century Gothic" w:cstheme="minorHAnsi"/>
              </w:rPr>
              <w:t xml:space="preserve"> application</w:t>
            </w:r>
            <w:r w:rsidR="00041E36" w:rsidRPr="00682F64">
              <w:rPr>
                <w:rFonts w:ascii="Century Gothic" w:hAnsi="Century Gothic" w:cstheme="minorHAnsi"/>
              </w:rPr>
              <w:t>s</w:t>
            </w:r>
            <w:r w:rsidR="00F86CD4" w:rsidRPr="00682F64">
              <w:rPr>
                <w:rFonts w:ascii="Century Gothic" w:hAnsi="Century Gothic" w:cstheme="minorHAnsi"/>
              </w:rPr>
              <w:t>:</w:t>
            </w:r>
            <w:r w:rsidR="00041E36" w:rsidRPr="00682F64">
              <w:rPr>
                <w:rFonts w:ascii="Century Gothic" w:hAnsi="Century Gothic" w:cstheme="minorHAnsi"/>
              </w:rPr>
              <w:t xml:space="preserve"> none</w:t>
            </w:r>
            <w:r w:rsidR="00F86CD4" w:rsidRPr="00682F6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0A72355B" w14:textId="77777777" w:rsidR="00F86CD4" w:rsidRDefault="00F86CD4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619E2F2B" w14:textId="77777777" w:rsidTr="000901FD">
        <w:tc>
          <w:tcPr>
            <w:tcW w:w="851" w:type="dxa"/>
          </w:tcPr>
          <w:p w14:paraId="14CABC99" w14:textId="4E0D3F29" w:rsidR="0056085B" w:rsidRPr="00D04104" w:rsidRDefault="0056085B" w:rsidP="0056085B">
            <w:pPr>
              <w:rPr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7087" w:type="dxa"/>
          </w:tcPr>
          <w:p w14:paraId="6DE0219B" w14:textId="7B88CB1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Other matters</w:t>
            </w:r>
          </w:p>
          <w:p w14:paraId="40B1F4ED" w14:textId="5BC3494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060DFC8C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2347CE72" w14:textId="77777777" w:rsidTr="000901FD">
        <w:tc>
          <w:tcPr>
            <w:tcW w:w="851" w:type="dxa"/>
          </w:tcPr>
          <w:p w14:paraId="42F15DAF" w14:textId="573FE67F" w:rsidR="0056085B" w:rsidRPr="008737BE" w:rsidRDefault="0056085B" w:rsidP="0056085B">
            <w:pPr>
              <w:jc w:val="center"/>
              <w:rPr>
                <w:rFonts w:ascii="Century Gothic" w:hAnsi="Century Gothic"/>
              </w:rPr>
            </w:pPr>
            <w:r w:rsidRPr="008737BE">
              <w:rPr>
                <w:rFonts w:ascii="Century Gothic" w:hAnsi="Century Gothic"/>
              </w:rPr>
              <w:t>5.1</w:t>
            </w:r>
          </w:p>
        </w:tc>
        <w:tc>
          <w:tcPr>
            <w:tcW w:w="7087" w:type="dxa"/>
          </w:tcPr>
          <w:p w14:paraId="787D22E0" w14:textId="204ABF63" w:rsidR="0056085B" w:rsidRPr="00682F64" w:rsidRDefault="0056085B" w:rsidP="0056085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Projects/activities/events</w:t>
            </w:r>
            <w:r w:rsidRPr="00682F64">
              <w:rPr>
                <w:rFonts w:ascii="Century Gothic" w:eastAsia="Malgun Gothic" w:hAnsi="Century Gothic" w:cstheme="minorHAnsi"/>
              </w:rPr>
              <w:t xml:space="preserve"> – update.</w:t>
            </w:r>
          </w:p>
          <w:p w14:paraId="40A3CA82" w14:textId="00ABB278" w:rsidR="00EA30FA" w:rsidRPr="00682F64" w:rsidRDefault="0056085B" w:rsidP="00366AD7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An updated list was circulated and noted.</w:t>
            </w:r>
          </w:p>
        </w:tc>
        <w:tc>
          <w:tcPr>
            <w:tcW w:w="1082" w:type="dxa"/>
          </w:tcPr>
          <w:p w14:paraId="166FCAFF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DD3311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9CAA8D" w14:textId="7DE7F4BD" w:rsidR="0056085B" w:rsidRPr="00290CF1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747C4FBC" w14:textId="77777777" w:rsidTr="00BD506D">
        <w:trPr>
          <w:trHeight w:val="960"/>
        </w:trPr>
        <w:tc>
          <w:tcPr>
            <w:tcW w:w="851" w:type="dxa"/>
          </w:tcPr>
          <w:p w14:paraId="6BE83553" w14:textId="1E707FE8" w:rsidR="0056085B" w:rsidRPr="007D38A9" w:rsidRDefault="0056085B" w:rsidP="0056085B">
            <w:pPr>
              <w:jc w:val="center"/>
              <w:rPr>
                <w:rFonts w:ascii="Century Gothic" w:hAnsi="Century Gothic"/>
              </w:rPr>
            </w:pPr>
            <w:r w:rsidRPr="007D38A9">
              <w:rPr>
                <w:rFonts w:ascii="Century Gothic" w:hAnsi="Century Gothic"/>
              </w:rPr>
              <w:t>5.2</w:t>
            </w:r>
          </w:p>
        </w:tc>
        <w:tc>
          <w:tcPr>
            <w:tcW w:w="7087" w:type="dxa"/>
          </w:tcPr>
          <w:p w14:paraId="2E185876" w14:textId="77777777" w:rsidR="00A81CC3" w:rsidRPr="00682F64" w:rsidRDefault="0056085B" w:rsidP="00A81CC3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Community Broadband</w:t>
            </w:r>
            <w:r w:rsidR="00A81CC3" w:rsidRPr="00682F64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="00A81CC3" w:rsidRPr="00682F64">
              <w:rPr>
                <w:rFonts w:ascii="Century Gothic" w:hAnsi="Century Gothic" w:cstheme="minorHAnsi"/>
              </w:rPr>
              <w:t xml:space="preserve"> </w:t>
            </w:r>
          </w:p>
          <w:p w14:paraId="4652B523" w14:textId="455DB327" w:rsidR="0091725D" w:rsidRPr="00682F64" w:rsidRDefault="00BD506D" w:rsidP="0091725D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There was no news of any progress.</w:t>
            </w:r>
            <w:r w:rsidR="0091725D" w:rsidRPr="00682F6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7972BDFC" w14:textId="655477E4" w:rsidR="0056085B" w:rsidRDefault="0056085B" w:rsidP="0056085B">
            <w:pPr>
              <w:rPr>
                <w:rFonts w:ascii="Century Gothic" w:eastAsia="Malgun Gothic" w:hAnsi="Century Gothic"/>
              </w:rPr>
            </w:pPr>
          </w:p>
          <w:p w14:paraId="6DFBEB3C" w14:textId="32C1D64A" w:rsidR="0056085B" w:rsidRPr="008B42B4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299A0E28" w14:textId="77777777" w:rsidTr="00BD506D">
        <w:trPr>
          <w:trHeight w:val="1149"/>
        </w:trPr>
        <w:tc>
          <w:tcPr>
            <w:tcW w:w="851" w:type="dxa"/>
          </w:tcPr>
          <w:p w14:paraId="255FFDA9" w14:textId="79E99502" w:rsidR="0056085B" w:rsidRPr="00EA3AF8" w:rsidRDefault="0056085B" w:rsidP="0056085B">
            <w:pPr>
              <w:jc w:val="center"/>
              <w:rPr>
                <w:rFonts w:ascii="Century Gothic" w:hAnsi="Century Gothic"/>
              </w:rPr>
            </w:pPr>
            <w:r w:rsidRPr="00EA3AF8">
              <w:rPr>
                <w:rFonts w:ascii="Century Gothic" w:hAnsi="Century Gothic"/>
              </w:rPr>
              <w:t>5.</w:t>
            </w:r>
            <w:r w:rsidR="008737BE" w:rsidRPr="00EA3AF8">
              <w:rPr>
                <w:rFonts w:ascii="Century Gothic" w:hAnsi="Century Gothic"/>
              </w:rPr>
              <w:t>3</w:t>
            </w:r>
          </w:p>
        </w:tc>
        <w:tc>
          <w:tcPr>
            <w:tcW w:w="7087" w:type="dxa"/>
          </w:tcPr>
          <w:p w14:paraId="697966A3" w14:textId="1D62EC39" w:rsidR="005740E5" w:rsidRPr="00682F64" w:rsidRDefault="0056085B" w:rsidP="0056085B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  <w:u w:val="single"/>
              </w:rPr>
              <w:t>Climate &amp; The Environment Project</w:t>
            </w:r>
            <w:r w:rsidR="0091725D" w:rsidRPr="00682F64">
              <w:rPr>
                <w:rFonts w:ascii="Century Gothic" w:hAnsi="Century Gothic" w:cstheme="minorHAnsi"/>
                <w:u w:val="single"/>
              </w:rPr>
              <w:t>- Update on Project Action Plan</w:t>
            </w:r>
          </w:p>
          <w:p w14:paraId="7F3E87DA" w14:textId="4AD07D73" w:rsidR="009C4A3B" w:rsidRPr="00682F64" w:rsidRDefault="0091725D" w:rsidP="0091725D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A report was noted.</w:t>
            </w:r>
            <w:r w:rsidR="00050DDE">
              <w:rPr>
                <w:rFonts w:ascii="Century Gothic" w:hAnsi="Century Gothic" w:cstheme="minorHAnsi"/>
              </w:rPr>
              <w:t xml:space="preserve"> It was agreed to draft an SDF grant application for one or more projects on the Action Plan.</w:t>
            </w:r>
          </w:p>
          <w:p w14:paraId="6E92F962" w14:textId="5A11FDB2" w:rsidR="0091725D" w:rsidRPr="00682F64" w:rsidRDefault="0091725D" w:rsidP="00366AD7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3BA67DB6" w14:textId="44A5892E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D8C95AF" w14:textId="77777777" w:rsidR="00050DDE" w:rsidRDefault="00050DD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7761F43" w14:textId="257640ED" w:rsidR="004A26C6" w:rsidRDefault="00050DDE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8737BE" w:rsidRPr="008935F5" w14:paraId="6B16536B" w14:textId="77777777" w:rsidTr="008A4FD6">
        <w:trPr>
          <w:trHeight w:val="808"/>
        </w:trPr>
        <w:tc>
          <w:tcPr>
            <w:tcW w:w="851" w:type="dxa"/>
          </w:tcPr>
          <w:p w14:paraId="40689404" w14:textId="3F1C21C1" w:rsidR="008737BE" w:rsidRPr="0050608A" w:rsidRDefault="008737BE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5.4</w:t>
            </w:r>
          </w:p>
        </w:tc>
        <w:tc>
          <w:tcPr>
            <w:tcW w:w="7087" w:type="dxa"/>
          </w:tcPr>
          <w:p w14:paraId="0AFD7044" w14:textId="77777777" w:rsidR="0091725D" w:rsidRPr="00682F64" w:rsidRDefault="0091725D" w:rsidP="0091725D">
            <w:pPr>
              <w:rPr>
                <w:rFonts w:ascii="Century Gothic" w:hAnsi="Century Gothic" w:cstheme="minorHAnsi"/>
                <w:u w:val="single"/>
              </w:rPr>
            </w:pPr>
            <w:proofErr w:type="spellStart"/>
            <w:r w:rsidRPr="00682F64">
              <w:rPr>
                <w:rFonts w:ascii="Century Gothic" w:hAnsi="Century Gothic" w:cstheme="minorHAnsi"/>
                <w:u w:val="single"/>
              </w:rPr>
              <w:t>Otterford</w:t>
            </w:r>
            <w:proofErr w:type="spellEnd"/>
            <w:r w:rsidRPr="00682F64">
              <w:rPr>
                <w:rFonts w:ascii="Century Gothic" w:hAnsi="Century Gothic" w:cstheme="minorHAnsi"/>
                <w:u w:val="single"/>
              </w:rPr>
              <w:t xml:space="preserve"> Playing Fields</w:t>
            </w:r>
          </w:p>
          <w:p w14:paraId="7410A22A" w14:textId="529F5F1B" w:rsidR="00155ECB" w:rsidRPr="00682F64" w:rsidRDefault="00155ECB" w:rsidP="00155ECB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Renewal of Lease –</w:t>
            </w:r>
            <w:r w:rsidR="00BD506D">
              <w:rPr>
                <w:rFonts w:ascii="Century Gothic" w:hAnsi="Century Gothic" w:cstheme="minorHAnsi"/>
              </w:rPr>
              <w:t xml:space="preserve"> there had been a meeting of the Charity in June and they were keen to renew the Lease</w:t>
            </w:r>
            <w:r w:rsidR="00315D55">
              <w:rPr>
                <w:rFonts w:ascii="Century Gothic" w:hAnsi="Century Gothic" w:cstheme="minorHAnsi"/>
              </w:rPr>
              <w:t>. The Council agreed to use the Law Society documents, and work is in hand to finalise</w:t>
            </w:r>
            <w:r w:rsidRPr="00682F64">
              <w:rPr>
                <w:rFonts w:ascii="Century Gothic" w:hAnsi="Century Gothic" w:cstheme="minorHAnsi"/>
              </w:rPr>
              <w:t>.</w:t>
            </w:r>
          </w:p>
          <w:p w14:paraId="779338CD" w14:textId="22529610" w:rsidR="00BD506D" w:rsidRPr="00682F64" w:rsidRDefault="00BD506D" w:rsidP="00BD506D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The </w:t>
            </w:r>
            <w:r w:rsidRPr="00682F64">
              <w:rPr>
                <w:rFonts w:ascii="Century Gothic" w:hAnsi="Century Gothic" w:cstheme="minorHAnsi"/>
              </w:rPr>
              <w:t xml:space="preserve">Parish Handyman </w:t>
            </w:r>
            <w:r>
              <w:rPr>
                <w:rFonts w:ascii="Century Gothic" w:hAnsi="Century Gothic" w:cstheme="minorHAnsi"/>
              </w:rPr>
              <w:t xml:space="preserve">had carried out all the work he had been asked to do. </w:t>
            </w:r>
            <w:proofErr w:type="spellStart"/>
            <w:r>
              <w:rPr>
                <w:rFonts w:ascii="Century Gothic" w:hAnsi="Century Gothic" w:cstheme="minorHAnsi"/>
              </w:rPr>
              <w:t>Alvian</w:t>
            </w:r>
            <w:proofErr w:type="spellEnd"/>
            <w:r>
              <w:rPr>
                <w:rFonts w:ascii="Century Gothic" w:hAnsi="Century Gothic" w:cstheme="minorHAnsi"/>
              </w:rPr>
              <w:t xml:space="preserve"> had agreed to obtain some metal sheaths for the base of the posts and were waiting for measurement of the diameters of the posts before supplying and fitting. </w:t>
            </w:r>
          </w:p>
          <w:p w14:paraId="07033BA4" w14:textId="57A537DA" w:rsidR="008A4FD6" w:rsidRPr="00682F64" w:rsidRDefault="008A4FD6" w:rsidP="00155ECB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6974D4B7" w14:textId="77777777" w:rsidR="008737BE" w:rsidRDefault="004213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4AFCA388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8376B3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B52C306" w14:textId="10890425" w:rsidR="00366AD7" w:rsidRDefault="00050DDE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  <w:p w14:paraId="2CF73B7A" w14:textId="77777777" w:rsidR="00315D55" w:rsidRDefault="00315D55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840A11A" w14:textId="3890FAEE" w:rsidR="00155ECB" w:rsidRDefault="00366AD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559951EC" w14:textId="77777777" w:rsidR="00366AD7" w:rsidRDefault="00366AD7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213C26B" w14:textId="5D81BF6B" w:rsidR="00155ECB" w:rsidRDefault="00366AD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66341A" w:rsidRPr="008935F5" w14:paraId="3B65449A" w14:textId="77777777" w:rsidTr="0091725D">
        <w:trPr>
          <w:trHeight w:val="993"/>
        </w:trPr>
        <w:tc>
          <w:tcPr>
            <w:tcW w:w="851" w:type="dxa"/>
          </w:tcPr>
          <w:p w14:paraId="46B2C3CD" w14:textId="34BE433E" w:rsidR="0066341A" w:rsidRDefault="0066341A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5.5</w:t>
            </w:r>
          </w:p>
        </w:tc>
        <w:tc>
          <w:tcPr>
            <w:tcW w:w="7087" w:type="dxa"/>
          </w:tcPr>
          <w:p w14:paraId="184CA853" w14:textId="77777777" w:rsidR="00155ECB" w:rsidRDefault="00BD506D" w:rsidP="00366AD7">
            <w:pPr>
              <w:rPr>
                <w:rFonts w:ascii="Century Gothic" w:hAnsi="Century Gothic" w:cstheme="minorHAnsi"/>
              </w:rPr>
            </w:pPr>
            <w:proofErr w:type="spellStart"/>
            <w:r>
              <w:rPr>
                <w:rFonts w:ascii="Century Gothic" w:hAnsi="Century Gothic" w:cstheme="minorHAnsi"/>
              </w:rPr>
              <w:t>Otterhead</w:t>
            </w:r>
            <w:proofErr w:type="spellEnd"/>
            <w:r>
              <w:rPr>
                <w:rFonts w:ascii="Century Gothic" w:hAnsi="Century Gothic" w:cstheme="minorHAnsi"/>
              </w:rPr>
              <w:t xml:space="preserve"> Estate Trust</w:t>
            </w:r>
          </w:p>
          <w:p w14:paraId="49584755" w14:textId="77777777" w:rsidR="00BD506D" w:rsidRDefault="00BD506D" w:rsidP="00366AD7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It was agreed to offer to become a Corporate ‘Friend’ at a cost of £25 a year.</w:t>
            </w:r>
            <w:r w:rsidR="003D0360">
              <w:rPr>
                <w:rFonts w:ascii="Century Gothic" w:hAnsi="Century Gothic" w:cstheme="minorHAnsi"/>
              </w:rPr>
              <w:t xml:space="preserve"> [post-meeting note:  The Trust are delighted with this offer and plan to offer corporate membership to other organisations]</w:t>
            </w:r>
          </w:p>
          <w:p w14:paraId="530E578E" w14:textId="7370CC3D" w:rsidR="00050DDE" w:rsidRPr="00682F64" w:rsidRDefault="00050DDE" w:rsidP="00366AD7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2388F02C" w14:textId="77777777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E415E89" w14:textId="3CB30546" w:rsidR="008A4FD6" w:rsidRDefault="00050DDE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78F8DDA3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D7AEF2D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41B262" w14:textId="75E8B3B5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A4FD6" w:rsidRPr="008935F5" w14:paraId="7F15C17B" w14:textId="77777777" w:rsidTr="00BD506D">
        <w:trPr>
          <w:trHeight w:val="993"/>
        </w:trPr>
        <w:tc>
          <w:tcPr>
            <w:tcW w:w="851" w:type="dxa"/>
          </w:tcPr>
          <w:p w14:paraId="5A964856" w14:textId="1C741240" w:rsidR="008A4FD6" w:rsidRDefault="008A4FD6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  <w:r w:rsidR="0091725D">
              <w:rPr>
                <w:rFonts w:ascii="Century Gothic" w:hAnsi="Century Gothic"/>
              </w:rPr>
              <w:t>6</w:t>
            </w:r>
          </w:p>
        </w:tc>
        <w:tc>
          <w:tcPr>
            <w:tcW w:w="7087" w:type="dxa"/>
          </w:tcPr>
          <w:p w14:paraId="6E2D6C72" w14:textId="0CFDABD2" w:rsidR="00366AD7" w:rsidRDefault="00BD506D" w:rsidP="00366AD7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Platinum Jubilee 2022</w:t>
            </w:r>
          </w:p>
          <w:p w14:paraId="33B11C1B" w14:textId="2E9E7022" w:rsidR="00BD506D" w:rsidRDefault="00BD506D" w:rsidP="00366AD7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It was agreed to celebrate this with some community events, possibly in conjunction with Buckland St Mary PC.  Cllr </w:t>
            </w:r>
            <w:proofErr w:type="spellStart"/>
            <w:r>
              <w:rPr>
                <w:rFonts w:ascii="Century Gothic" w:hAnsi="Century Gothic" w:cstheme="minorHAnsi"/>
              </w:rPr>
              <w:t>Canham</w:t>
            </w:r>
            <w:proofErr w:type="spellEnd"/>
            <w:r>
              <w:rPr>
                <w:rFonts w:ascii="Century Gothic" w:hAnsi="Century Gothic" w:cstheme="minorHAnsi"/>
              </w:rPr>
              <w:t xml:space="preserve"> to </w:t>
            </w:r>
            <w:r w:rsidR="00BE7ADB">
              <w:rPr>
                <w:rFonts w:ascii="Century Gothic" w:hAnsi="Century Gothic" w:cstheme="minorHAnsi"/>
              </w:rPr>
              <w:t>d</w:t>
            </w:r>
            <w:r w:rsidR="00050DDE">
              <w:rPr>
                <w:rFonts w:ascii="Century Gothic" w:hAnsi="Century Gothic" w:cstheme="minorHAnsi"/>
              </w:rPr>
              <w:t>raft</w:t>
            </w:r>
            <w:r w:rsidR="00BE7ADB">
              <w:rPr>
                <w:rFonts w:ascii="Century Gothic" w:hAnsi="Century Gothic" w:cstheme="minorHAnsi"/>
              </w:rPr>
              <w:t xml:space="preserve"> a</w:t>
            </w:r>
            <w:r w:rsidR="00050DDE">
              <w:rPr>
                <w:rFonts w:ascii="Century Gothic" w:hAnsi="Century Gothic" w:cstheme="minorHAnsi"/>
              </w:rPr>
              <w:t>n outline</w:t>
            </w:r>
            <w:r w:rsidR="00BE7ADB">
              <w:rPr>
                <w:rFonts w:ascii="Century Gothic" w:hAnsi="Century Gothic" w:cstheme="minorHAnsi"/>
              </w:rPr>
              <w:t xml:space="preserve"> plan</w:t>
            </w:r>
            <w:r w:rsidR="00050DDE">
              <w:rPr>
                <w:rFonts w:ascii="Century Gothic" w:hAnsi="Century Gothic" w:cstheme="minorHAnsi"/>
              </w:rPr>
              <w:t xml:space="preserve"> for consideration</w:t>
            </w:r>
            <w:r w:rsidR="00BE7ADB">
              <w:rPr>
                <w:rFonts w:ascii="Century Gothic" w:hAnsi="Century Gothic" w:cstheme="minorHAnsi"/>
              </w:rPr>
              <w:t>.</w:t>
            </w:r>
          </w:p>
          <w:p w14:paraId="5261E0E2" w14:textId="38BC87C3" w:rsidR="00BE7ADB" w:rsidRPr="00682F64" w:rsidRDefault="00BE7ADB" w:rsidP="00366AD7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42716F78" w14:textId="77777777" w:rsidR="009C4A3B" w:rsidRDefault="009C4A3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DD9A0CA" w14:textId="77777777" w:rsidR="00BE7ADB" w:rsidRDefault="00BE7AD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6CE100" w14:textId="77777777" w:rsidR="00BE7ADB" w:rsidRDefault="00BE7AD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FFD2F8C" w14:textId="10FA2BBE" w:rsidR="00A24E5D" w:rsidRDefault="00A24E5D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8A4FD6" w:rsidRPr="008935F5" w14:paraId="006A2C89" w14:textId="77777777" w:rsidTr="00682BAD">
        <w:trPr>
          <w:trHeight w:val="851"/>
        </w:trPr>
        <w:tc>
          <w:tcPr>
            <w:tcW w:w="851" w:type="dxa"/>
          </w:tcPr>
          <w:p w14:paraId="14E27A30" w14:textId="2CCF9F7E" w:rsidR="008A4FD6" w:rsidRDefault="00BD506D" w:rsidP="00BD50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2A3E95">
              <w:rPr>
                <w:rFonts w:ascii="Century Gothic" w:hAnsi="Century Gothic"/>
              </w:rPr>
              <w:t>5.</w:t>
            </w:r>
            <w:r w:rsidR="00EA30FA">
              <w:rPr>
                <w:rFonts w:ascii="Century Gothic" w:hAnsi="Century Gothic"/>
              </w:rPr>
              <w:t>7</w:t>
            </w:r>
          </w:p>
        </w:tc>
        <w:tc>
          <w:tcPr>
            <w:tcW w:w="7087" w:type="dxa"/>
          </w:tcPr>
          <w:p w14:paraId="7661706E" w14:textId="12FA08AB" w:rsidR="00366AD7" w:rsidRDefault="00BE7ADB" w:rsidP="000E22A5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Dog Waste Bins</w:t>
            </w:r>
          </w:p>
          <w:p w14:paraId="1D2B4FFB" w14:textId="58022F22" w:rsidR="00BE7ADB" w:rsidRDefault="00BE7ADB" w:rsidP="000E22A5">
            <w:pPr>
              <w:rPr>
                <w:rFonts w:ascii="Century Gothic" w:hAnsi="Century Gothic" w:cstheme="minorHAnsi"/>
              </w:rPr>
            </w:pPr>
            <w:r w:rsidRPr="00BE7ADB">
              <w:rPr>
                <w:rFonts w:ascii="Century Gothic" w:hAnsi="Century Gothic" w:cstheme="minorHAnsi"/>
                <w:u w:val="single"/>
              </w:rPr>
              <w:t>The Council agreed</w:t>
            </w:r>
            <w:r>
              <w:rPr>
                <w:rFonts w:ascii="Century Gothic" w:hAnsi="Century Gothic" w:cstheme="minorHAnsi"/>
              </w:rPr>
              <w:t xml:space="preserve"> to pay for the bins to be emptied by SWATDC in the light of difficulties finding new volunteers to help.  The costs would be </w:t>
            </w:r>
            <w:r w:rsidR="00114B81">
              <w:rPr>
                <w:rFonts w:ascii="Century Gothic" w:hAnsi="Century Gothic" w:cstheme="minorHAnsi"/>
              </w:rPr>
              <w:t>c</w:t>
            </w:r>
            <w:r>
              <w:rPr>
                <w:rFonts w:ascii="Century Gothic" w:hAnsi="Century Gothic" w:cstheme="minorHAnsi"/>
              </w:rPr>
              <w:t xml:space="preserve">£624 pa to empty both bins weekly. Once this was set up, the Clerk would write to the volunteers to thank them for their help. </w:t>
            </w:r>
          </w:p>
          <w:p w14:paraId="4F764B85" w14:textId="34267C5E" w:rsidR="009C4A3B" w:rsidRPr="00682F64" w:rsidRDefault="009C4A3B" w:rsidP="000E22A5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6A5620BC" w14:textId="77777777" w:rsidR="008A4FD6" w:rsidRDefault="008A4FD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47DEE7C" w14:textId="2D347287" w:rsidR="00BE7ADB" w:rsidRDefault="00050DDE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77307CC4" w14:textId="77777777" w:rsidR="00BE7ADB" w:rsidRDefault="00BE7AD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8B10119" w14:textId="77777777" w:rsidR="00BE7ADB" w:rsidRDefault="00BE7AD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83BFD1E" w14:textId="688ECECB" w:rsidR="00BE7ADB" w:rsidRDefault="00BE7ADB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56085B" w:rsidRPr="008935F5" w14:paraId="50765433" w14:textId="77777777" w:rsidTr="000E22A5">
        <w:trPr>
          <w:trHeight w:val="560"/>
        </w:trPr>
        <w:tc>
          <w:tcPr>
            <w:tcW w:w="851" w:type="dxa"/>
          </w:tcPr>
          <w:p w14:paraId="3EACB608" w14:textId="025BD4F2" w:rsidR="0056085B" w:rsidRPr="000E22A5" w:rsidRDefault="000E22A5" w:rsidP="0056085B">
            <w:pPr>
              <w:rPr>
                <w:rFonts w:ascii="Century Gothic" w:hAnsi="Century Gothic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085B" w:rsidRPr="000E22A5">
              <w:rPr>
                <w:rFonts w:ascii="Century Gothic" w:hAnsi="Century Gothic"/>
                <w:b/>
                <w:bCs/>
              </w:rPr>
              <w:t xml:space="preserve">6. </w:t>
            </w:r>
          </w:p>
        </w:tc>
        <w:tc>
          <w:tcPr>
            <w:tcW w:w="7087" w:type="dxa"/>
          </w:tcPr>
          <w:p w14:paraId="68E9E8EE" w14:textId="77777777" w:rsidR="009145E0" w:rsidRPr="00682F64" w:rsidRDefault="0056085B" w:rsidP="000E22A5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Correspondence</w:t>
            </w: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 xml:space="preserve"> </w:t>
            </w:r>
          </w:p>
          <w:p w14:paraId="4545C820" w14:textId="28DD3F42" w:rsidR="00EA30FA" w:rsidRDefault="00BE7ADB" w:rsidP="00EA30FA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 xml:space="preserve">The Clerk had had an exchange with </w:t>
            </w:r>
            <w:proofErr w:type="gramStart"/>
            <w:r w:rsidR="003D0360">
              <w:rPr>
                <w:rFonts w:ascii="Century Gothic" w:eastAsia="Malgun Gothic" w:hAnsi="Century Gothic" w:cstheme="minorHAnsi"/>
              </w:rPr>
              <w:t>SCC’s</w:t>
            </w:r>
            <w:r>
              <w:rPr>
                <w:rFonts w:ascii="Century Gothic" w:eastAsia="Malgun Gothic" w:hAnsi="Century Gothic" w:cstheme="minorHAnsi"/>
              </w:rPr>
              <w:t xml:space="preserve"> road</w:t>
            </w:r>
            <w:proofErr w:type="gramEnd"/>
            <w:r>
              <w:rPr>
                <w:rFonts w:ascii="Century Gothic" w:eastAsia="Malgun Gothic" w:hAnsi="Century Gothic" w:cstheme="minorHAnsi"/>
              </w:rPr>
              <w:t xml:space="preserve"> closures team about re-routing a proposed diversion along Whatley </w:t>
            </w:r>
            <w:r w:rsidR="007D2795">
              <w:rPr>
                <w:rFonts w:ascii="Century Gothic" w:eastAsia="Malgun Gothic" w:hAnsi="Century Gothic" w:cstheme="minorHAnsi"/>
              </w:rPr>
              <w:t>L</w:t>
            </w:r>
            <w:r>
              <w:rPr>
                <w:rFonts w:ascii="Century Gothic" w:eastAsia="Malgun Gothic" w:hAnsi="Century Gothic" w:cstheme="minorHAnsi"/>
              </w:rPr>
              <w:t xml:space="preserve">ane/Road.  They had now written to agree </w:t>
            </w:r>
            <w:r w:rsidR="003D0360">
              <w:rPr>
                <w:rFonts w:ascii="Century Gothic" w:eastAsia="Malgun Gothic" w:hAnsi="Century Gothic" w:cstheme="minorHAnsi"/>
              </w:rPr>
              <w:t>this was not a suitable route and Wessex Water will have to divert traffic along the B3170/A303.</w:t>
            </w:r>
          </w:p>
          <w:p w14:paraId="79FF5282" w14:textId="77777777" w:rsidR="00050DDE" w:rsidRDefault="00050DDE" w:rsidP="00EA30FA">
            <w:pPr>
              <w:rPr>
                <w:rFonts w:ascii="Century Gothic" w:eastAsia="Malgun Gothic" w:hAnsi="Century Gothic" w:cstheme="minorHAnsi"/>
              </w:rPr>
            </w:pPr>
          </w:p>
          <w:p w14:paraId="510DF3DF" w14:textId="23D9EA54" w:rsidR="003D0360" w:rsidRPr="00682F64" w:rsidRDefault="003D0360" w:rsidP="00EA30FA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S</w:t>
            </w:r>
            <w:r w:rsidR="00050DDE">
              <w:rPr>
                <w:rFonts w:ascii="Century Gothic" w:eastAsia="Malgun Gothic" w:hAnsi="Century Gothic" w:cstheme="minorHAnsi"/>
              </w:rPr>
              <w:t>o</w:t>
            </w:r>
            <w:r>
              <w:rPr>
                <w:rFonts w:ascii="Century Gothic" w:eastAsia="Malgun Gothic" w:hAnsi="Century Gothic" w:cstheme="minorHAnsi"/>
              </w:rPr>
              <w:t>merset Waste Partnership had suspended green waste collections for 6 weeks to prioritise rubbish collections during a driver shortage.</w:t>
            </w:r>
          </w:p>
          <w:p w14:paraId="02D02BE0" w14:textId="33F64365" w:rsidR="00EA30FA" w:rsidRPr="00682F64" w:rsidRDefault="00EA30FA" w:rsidP="000E22A5">
            <w:pPr>
              <w:rPr>
                <w:rFonts w:ascii="Century Gothic" w:eastAsia="Malgun Gothic" w:hAnsi="Century Gothic" w:cstheme="minorHAnsi"/>
                <w:b/>
                <w:bCs/>
              </w:rPr>
            </w:pPr>
          </w:p>
        </w:tc>
        <w:tc>
          <w:tcPr>
            <w:tcW w:w="1082" w:type="dxa"/>
          </w:tcPr>
          <w:p w14:paraId="48C2B05A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72FD11F" w14:textId="302F7683" w:rsidR="0056085B" w:rsidRPr="00CC4B95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37A7826A" w14:textId="77777777" w:rsidTr="000901FD">
        <w:tc>
          <w:tcPr>
            <w:tcW w:w="851" w:type="dxa"/>
          </w:tcPr>
          <w:p w14:paraId="5400F7D8" w14:textId="579F6154" w:rsidR="0056085B" w:rsidRPr="000E22A5" w:rsidRDefault="0056085B" w:rsidP="0056085B">
            <w:pPr>
              <w:rPr>
                <w:rFonts w:ascii="Century Gothic" w:hAnsi="Century Gothic"/>
                <w:b/>
                <w:bCs/>
              </w:rPr>
            </w:pPr>
            <w:r w:rsidRPr="000E22A5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7087" w:type="dxa"/>
          </w:tcPr>
          <w:p w14:paraId="691B96B6" w14:textId="77777777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Financial matters</w:t>
            </w:r>
          </w:p>
          <w:p w14:paraId="44310DAF" w14:textId="36E422E6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28E6C1DA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1275CF40" w14:textId="77777777" w:rsidTr="000901FD">
        <w:tc>
          <w:tcPr>
            <w:tcW w:w="851" w:type="dxa"/>
          </w:tcPr>
          <w:p w14:paraId="3C0BA73E" w14:textId="4AF39517" w:rsidR="0056085B" w:rsidRPr="000E22A5" w:rsidRDefault="0056085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 </w:t>
            </w:r>
            <w:r w:rsidRPr="000E22A5">
              <w:rPr>
                <w:rFonts w:ascii="Century Gothic" w:hAnsi="Century Gothic"/>
              </w:rPr>
              <w:t>7.</w:t>
            </w:r>
            <w:r w:rsidR="00F86CD4" w:rsidRPr="000E22A5">
              <w:rPr>
                <w:rFonts w:ascii="Century Gothic" w:hAnsi="Century Gothic"/>
              </w:rPr>
              <w:t>1</w:t>
            </w:r>
          </w:p>
        </w:tc>
        <w:tc>
          <w:tcPr>
            <w:tcW w:w="7087" w:type="dxa"/>
          </w:tcPr>
          <w:p w14:paraId="3FC50819" w14:textId="1B7EA6FA" w:rsidR="008737BE" w:rsidRDefault="00BE7ADB" w:rsidP="008737BE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First Quarter 2021/22 Financial Review</w:t>
            </w:r>
          </w:p>
          <w:p w14:paraId="64D885A2" w14:textId="5574565C" w:rsidR="00BE7ADB" w:rsidRPr="00682F64" w:rsidRDefault="00BE7ADB" w:rsidP="008737BE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This was noted.</w:t>
            </w:r>
          </w:p>
          <w:p w14:paraId="261BC21A" w14:textId="04D48E1D" w:rsidR="0056085B" w:rsidRPr="00682F64" w:rsidRDefault="0056085B" w:rsidP="0056085B">
            <w:pPr>
              <w:rPr>
                <w:rFonts w:ascii="Century Gothic" w:eastAsia="Malgun Gothic" w:hAnsi="Century Gothic" w:cstheme="minorHAnsi"/>
                <w:u w:val="single"/>
              </w:rPr>
            </w:pPr>
          </w:p>
        </w:tc>
        <w:tc>
          <w:tcPr>
            <w:tcW w:w="1082" w:type="dxa"/>
          </w:tcPr>
          <w:p w14:paraId="1F0205CE" w14:textId="77777777" w:rsidR="0056085B" w:rsidRDefault="0056085B" w:rsidP="0056085B">
            <w:pPr>
              <w:rPr>
                <w:rFonts w:ascii="Century Gothic" w:eastAsia="Malgun Gothic" w:hAnsi="Century Gothic"/>
              </w:rPr>
            </w:pPr>
          </w:p>
          <w:p w14:paraId="0352C091" w14:textId="77777777" w:rsidR="0082208B" w:rsidRDefault="0082208B" w:rsidP="0056085B">
            <w:pPr>
              <w:rPr>
                <w:rFonts w:ascii="Century Gothic" w:eastAsia="Malgun Gothic" w:hAnsi="Century Gothic"/>
              </w:rPr>
            </w:pPr>
          </w:p>
          <w:p w14:paraId="11F22B5A" w14:textId="4CB8F6F3" w:rsidR="0082208B" w:rsidRPr="0082208B" w:rsidRDefault="0082208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BE7ADB" w:rsidRPr="008935F5" w14:paraId="24D43672" w14:textId="77777777" w:rsidTr="000901FD">
        <w:tc>
          <w:tcPr>
            <w:tcW w:w="851" w:type="dxa"/>
          </w:tcPr>
          <w:p w14:paraId="6895F89D" w14:textId="3C9CA0F0" w:rsidR="00BE7ADB" w:rsidRPr="00BE7ADB" w:rsidRDefault="00BE7AD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</w:t>
            </w:r>
            <w:r w:rsidRPr="00BE7ADB">
              <w:rPr>
                <w:rFonts w:ascii="Century Gothic" w:hAnsi="Century Gothic"/>
              </w:rPr>
              <w:t>7.2</w:t>
            </w:r>
          </w:p>
        </w:tc>
        <w:tc>
          <w:tcPr>
            <w:tcW w:w="7087" w:type="dxa"/>
          </w:tcPr>
          <w:p w14:paraId="569D7307" w14:textId="77777777" w:rsidR="00BE7ADB" w:rsidRPr="00682F64" w:rsidRDefault="00BE7ADB" w:rsidP="00BE7AD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Monthly Financial summary.</w:t>
            </w:r>
            <w:r w:rsidRPr="00682F64">
              <w:rPr>
                <w:rFonts w:ascii="Century Gothic" w:eastAsia="Malgun Gothic" w:hAnsi="Century Gothic" w:cstheme="minorHAnsi"/>
              </w:rPr>
              <w:t xml:space="preserve"> </w:t>
            </w:r>
          </w:p>
          <w:p w14:paraId="4CBAF8E2" w14:textId="77777777" w:rsidR="00BE7ADB" w:rsidRDefault="00BE7ADB" w:rsidP="00BE7ADB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The Clerk circulated a summary, which was noted</w:t>
            </w:r>
            <w:r>
              <w:rPr>
                <w:rFonts w:ascii="Century Gothic" w:hAnsi="Century Gothic" w:cstheme="minorHAnsi"/>
              </w:rPr>
              <w:t>.</w:t>
            </w:r>
          </w:p>
          <w:p w14:paraId="5C6F8828" w14:textId="0EB18EAB" w:rsidR="00BE7ADB" w:rsidRPr="00682F64" w:rsidRDefault="00BE7ADB" w:rsidP="00BE7ADB">
            <w:pPr>
              <w:rPr>
                <w:rFonts w:ascii="Century Gothic" w:eastAsia="Malgun Gothic" w:hAnsi="Century Gothic" w:cstheme="minorHAnsi"/>
                <w:u w:val="single"/>
              </w:rPr>
            </w:pPr>
          </w:p>
        </w:tc>
        <w:tc>
          <w:tcPr>
            <w:tcW w:w="1082" w:type="dxa"/>
          </w:tcPr>
          <w:p w14:paraId="3DC760AA" w14:textId="77777777" w:rsidR="00BE7ADB" w:rsidRDefault="00BE7AD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3E00B582" w14:textId="77777777" w:rsidTr="000901FD">
        <w:tc>
          <w:tcPr>
            <w:tcW w:w="851" w:type="dxa"/>
          </w:tcPr>
          <w:p w14:paraId="5544AC30" w14:textId="1D42C938" w:rsidR="0056085B" w:rsidRPr="000E22A5" w:rsidRDefault="0056085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 </w:t>
            </w:r>
            <w:r w:rsidRPr="000E22A5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7087" w:type="dxa"/>
          </w:tcPr>
          <w:p w14:paraId="28722DD6" w14:textId="77777777" w:rsidR="00505FD3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>Other business</w:t>
            </w:r>
            <w:r w:rsidR="00505FD3" w:rsidRPr="00682F64">
              <w:rPr>
                <w:rFonts w:ascii="Century Gothic" w:eastAsia="Malgun Gothic" w:hAnsi="Century Gothic" w:cstheme="minorHAnsi"/>
                <w:b/>
                <w:bCs/>
              </w:rPr>
              <w:t>.</w:t>
            </w:r>
          </w:p>
          <w:p w14:paraId="399D2372" w14:textId="77777777" w:rsidR="0056085B" w:rsidRPr="00682F64" w:rsidRDefault="00EE471E" w:rsidP="0056085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None</w:t>
            </w:r>
          </w:p>
          <w:p w14:paraId="468EA373" w14:textId="41DC4057" w:rsidR="00505FD3" w:rsidRPr="00682F64" w:rsidRDefault="00505FD3" w:rsidP="0056085B">
            <w:pPr>
              <w:rPr>
                <w:rFonts w:ascii="Century Gothic" w:eastAsia="Malgun Gothic" w:hAnsi="Century Gothic" w:cstheme="minorHAnsi"/>
                <w:b/>
                <w:bCs/>
              </w:rPr>
            </w:pPr>
          </w:p>
        </w:tc>
        <w:tc>
          <w:tcPr>
            <w:tcW w:w="1082" w:type="dxa"/>
          </w:tcPr>
          <w:p w14:paraId="7F2E5A5C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9214FD6" w14:textId="66CA6FC2" w:rsidR="009145E0" w:rsidRDefault="009145E0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4DA09B7C" w14:textId="77777777" w:rsidTr="000901FD">
        <w:tc>
          <w:tcPr>
            <w:tcW w:w="851" w:type="dxa"/>
          </w:tcPr>
          <w:p w14:paraId="32DE3155" w14:textId="77777777" w:rsidR="0056085B" w:rsidRDefault="0056085B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111748E6" w14:textId="50E8796F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The next meeting of the Council will take place </w:t>
            </w:r>
            <w:r w:rsidR="00C9573B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at 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7.30pm on Tuesday </w:t>
            </w:r>
            <w:r w:rsidR="00505FD3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</w:t>
            </w:r>
            <w:r w:rsidR="00BE7ADB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4</w:t>
            </w:r>
            <w:r w:rsidR="00505FD3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BE7ADB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September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, </w:t>
            </w:r>
            <w:r w:rsidR="002B0BD8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in</w:t>
            </w:r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proofErr w:type="spellStart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Otterford</w:t>
            </w:r>
            <w:proofErr w:type="spellEnd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Parish Hall.</w:t>
            </w:r>
          </w:p>
        </w:tc>
        <w:tc>
          <w:tcPr>
            <w:tcW w:w="1082" w:type="dxa"/>
          </w:tcPr>
          <w:p w14:paraId="455449D0" w14:textId="77777777" w:rsidR="0056085B" w:rsidRPr="008935F5" w:rsidRDefault="0056085B" w:rsidP="0056085B">
            <w:pPr>
              <w:rPr>
                <w:rFonts w:eastAsia="Malgun Gothic"/>
              </w:rPr>
            </w:pPr>
          </w:p>
        </w:tc>
      </w:tr>
      <w:tr w:rsidR="00FB2495" w:rsidRPr="008935F5" w14:paraId="2B2A9B21" w14:textId="77777777" w:rsidTr="000901FD">
        <w:tc>
          <w:tcPr>
            <w:tcW w:w="851" w:type="dxa"/>
          </w:tcPr>
          <w:p w14:paraId="43612B87" w14:textId="77777777" w:rsidR="00FB2495" w:rsidRDefault="00FB2495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E835869" w14:textId="77777777" w:rsidR="00FB2495" w:rsidRPr="00682F64" w:rsidRDefault="00FB2495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  <w:p w14:paraId="01CFC319" w14:textId="55B68194" w:rsidR="00FB2495" w:rsidRPr="00682F64" w:rsidRDefault="00FB2495" w:rsidP="00FB2495">
            <w:pPr>
              <w:jc w:val="right"/>
              <w:rPr>
                <w:rFonts w:ascii="Century Gothic" w:eastAsia="Malgun Gothic" w:hAnsi="Century Gothic" w:cstheme="minorHAnsi"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 xml:space="preserve">Penny Hart, Parish Clerk, </w:t>
            </w:r>
            <w:r w:rsidR="003D0360">
              <w:rPr>
                <w:rFonts w:ascii="Century Gothic" w:eastAsia="Malgun Gothic" w:hAnsi="Century Gothic" w:cstheme="minorHAnsi"/>
                <w:u w:val="single"/>
              </w:rPr>
              <w:t>August</w:t>
            </w:r>
            <w:r w:rsidR="00155ECB" w:rsidRPr="00682F64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Pr="00682F64">
              <w:rPr>
                <w:rFonts w:ascii="Century Gothic" w:eastAsia="Malgun Gothic" w:hAnsi="Century Gothic" w:cstheme="minorHAnsi"/>
                <w:u w:val="single"/>
              </w:rPr>
              <w:t>2021</w:t>
            </w:r>
          </w:p>
        </w:tc>
        <w:tc>
          <w:tcPr>
            <w:tcW w:w="1082" w:type="dxa"/>
          </w:tcPr>
          <w:p w14:paraId="1A7C3C86" w14:textId="77777777" w:rsidR="00FB2495" w:rsidRPr="008935F5" w:rsidRDefault="00FB2495" w:rsidP="0056085B">
            <w:pPr>
              <w:rPr>
                <w:rFonts w:eastAsia="Malgun Gothic"/>
              </w:rPr>
            </w:pPr>
          </w:p>
        </w:tc>
      </w:tr>
    </w:tbl>
    <w:p w14:paraId="425535B4" w14:textId="33A13D55" w:rsidR="00760D7E" w:rsidRDefault="00D1446F" w:rsidP="00836B55">
      <w:pPr>
        <w:spacing w:line="259" w:lineRule="auto"/>
        <w:ind w:left="18"/>
        <w:jc w:val="center"/>
      </w:pP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4113" w14:textId="77777777" w:rsidR="00D1446F" w:rsidRDefault="00D1446F" w:rsidP="00836B55">
      <w:r>
        <w:separator/>
      </w:r>
    </w:p>
  </w:endnote>
  <w:endnote w:type="continuationSeparator" w:id="0">
    <w:p w14:paraId="43330A1E" w14:textId="77777777" w:rsidR="00D1446F" w:rsidRDefault="00D1446F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369C" w14:textId="77777777" w:rsidR="00D1446F" w:rsidRDefault="00D1446F" w:rsidP="00836B55">
      <w:r>
        <w:separator/>
      </w:r>
    </w:p>
  </w:footnote>
  <w:footnote w:type="continuationSeparator" w:id="0">
    <w:p w14:paraId="5FD170D6" w14:textId="77777777" w:rsidR="00D1446F" w:rsidRDefault="00D1446F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D5B"/>
    <w:multiLevelType w:val="multilevel"/>
    <w:tmpl w:val="F47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12C1"/>
    <w:multiLevelType w:val="hybridMultilevel"/>
    <w:tmpl w:val="339E8CA6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E43115"/>
    <w:multiLevelType w:val="hybridMultilevel"/>
    <w:tmpl w:val="95A451A6"/>
    <w:lvl w:ilvl="0" w:tplc="0364549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1B7E"/>
    <w:multiLevelType w:val="hybridMultilevel"/>
    <w:tmpl w:val="BDC85942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C89"/>
    <w:multiLevelType w:val="hybridMultilevel"/>
    <w:tmpl w:val="10E690EA"/>
    <w:lvl w:ilvl="0" w:tplc="FE02460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E302AA"/>
    <w:multiLevelType w:val="hybridMultilevel"/>
    <w:tmpl w:val="EA207B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1111C"/>
    <w:rsid w:val="00012B13"/>
    <w:rsid w:val="00033472"/>
    <w:rsid w:val="00041E36"/>
    <w:rsid w:val="00043A71"/>
    <w:rsid w:val="00050DDE"/>
    <w:rsid w:val="00057A9D"/>
    <w:rsid w:val="00080190"/>
    <w:rsid w:val="000901FD"/>
    <w:rsid w:val="00096782"/>
    <w:rsid w:val="000A6DDC"/>
    <w:rsid w:val="000A6FDB"/>
    <w:rsid w:val="000B2171"/>
    <w:rsid w:val="000B7315"/>
    <w:rsid w:val="000C3CCC"/>
    <w:rsid w:val="000E108E"/>
    <w:rsid w:val="000E22A5"/>
    <w:rsid w:val="0010303E"/>
    <w:rsid w:val="00103301"/>
    <w:rsid w:val="00114B81"/>
    <w:rsid w:val="0011576B"/>
    <w:rsid w:val="001505E7"/>
    <w:rsid w:val="00153F01"/>
    <w:rsid w:val="00155ECB"/>
    <w:rsid w:val="0017761B"/>
    <w:rsid w:val="001817DF"/>
    <w:rsid w:val="00187222"/>
    <w:rsid w:val="0019719E"/>
    <w:rsid w:val="001A3EB8"/>
    <w:rsid w:val="001C272E"/>
    <w:rsid w:val="002108CA"/>
    <w:rsid w:val="00240C97"/>
    <w:rsid w:val="0025492B"/>
    <w:rsid w:val="00256773"/>
    <w:rsid w:val="002606EA"/>
    <w:rsid w:val="002611BE"/>
    <w:rsid w:val="00265292"/>
    <w:rsid w:val="00265928"/>
    <w:rsid w:val="002663D1"/>
    <w:rsid w:val="002708D6"/>
    <w:rsid w:val="002716FF"/>
    <w:rsid w:val="00271C84"/>
    <w:rsid w:val="00274D33"/>
    <w:rsid w:val="00290CF1"/>
    <w:rsid w:val="00292328"/>
    <w:rsid w:val="0029351B"/>
    <w:rsid w:val="002A3E95"/>
    <w:rsid w:val="002B0BD8"/>
    <w:rsid w:val="002B2327"/>
    <w:rsid w:val="002C47A0"/>
    <w:rsid w:val="002C5A07"/>
    <w:rsid w:val="002D0DF5"/>
    <w:rsid w:val="002F2B2D"/>
    <w:rsid w:val="00315D55"/>
    <w:rsid w:val="00321D45"/>
    <w:rsid w:val="00324498"/>
    <w:rsid w:val="00327183"/>
    <w:rsid w:val="0033636D"/>
    <w:rsid w:val="003426E9"/>
    <w:rsid w:val="00345819"/>
    <w:rsid w:val="00361226"/>
    <w:rsid w:val="00364A11"/>
    <w:rsid w:val="00366AD7"/>
    <w:rsid w:val="00375DDA"/>
    <w:rsid w:val="003959B5"/>
    <w:rsid w:val="003A7477"/>
    <w:rsid w:val="003B5F70"/>
    <w:rsid w:val="003C30EC"/>
    <w:rsid w:val="003D0360"/>
    <w:rsid w:val="003E0460"/>
    <w:rsid w:val="003E57C3"/>
    <w:rsid w:val="0041299D"/>
    <w:rsid w:val="00414F8D"/>
    <w:rsid w:val="00417A63"/>
    <w:rsid w:val="004204F8"/>
    <w:rsid w:val="004213A7"/>
    <w:rsid w:val="0043626C"/>
    <w:rsid w:val="00450EDD"/>
    <w:rsid w:val="00452F40"/>
    <w:rsid w:val="004568AC"/>
    <w:rsid w:val="00472130"/>
    <w:rsid w:val="004928AA"/>
    <w:rsid w:val="00493E62"/>
    <w:rsid w:val="004950DB"/>
    <w:rsid w:val="004976B1"/>
    <w:rsid w:val="004A26C6"/>
    <w:rsid w:val="004B3BF3"/>
    <w:rsid w:val="004C2835"/>
    <w:rsid w:val="004C4C8A"/>
    <w:rsid w:val="004F223F"/>
    <w:rsid w:val="004F544E"/>
    <w:rsid w:val="00505FD3"/>
    <w:rsid w:val="0050608A"/>
    <w:rsid w:val="00515008"/>
    <w:rsid w:val="00520447"/>
    <w:rsid w:val="00523427"/>
    <w:rsid w:val="0053373E"/>
    <w:rsid w:val="00533D45"/>
    <w:rsid w:val="005349EB"/>
    <w:rsid w:val="005358A8"/>
    <w:rsid w:val="00542A2A"/>
    <w:rsid w:val="00555F05"/>
    <w:rsid w:val="0056085B"/>
    <w:rsid w:val="00562B96"/>
    <w:rsid w:val="005740E5"/>
    <w:rsid w:val="00581EC9"/>
    <w:rsid w:val="00586296"/>
    <w:rsid w:val="00587D6A"/>
    <w:rsid w:val="00592F56"/>
    <w:rsid w:val="00596296"/>
    <w:rsid w:val="005A724C"/>
    <w:rsid w:val="005D57C3"/>
    <w:rsid w:val="005F47B1"/>
    <w:rsid w:val="00620996"/>
    <w:rsid w:val="00637A30"/>
    <w:rsid w:val="0066341A"/>
    <w:rsid w:val="006804AB"/>
    <w:rsid w:val="00682BAD"/>
    <w:rsid w:val="00682F64"/>
    <w:rsid w:val="00687A55"/>
    <w:rsid w:val="006C6F81"/>
    <w:rsid w:val="006E249C"/>
    <w:rsid w:val="006E44A8"/>
    <w:rsid w:val="006F3C7F"/>
    <w:rsid w:val="00720094"/>
    <w:rsid w:val="00722676"/>
    <w:rsid w:val="007301DC"/>
    <w:rsid w:val="007359FB"/>
    <w:rsid w:val="00735A46"/>
    <w:rsid w:val="00755BA4"/>
    <w:rsid w:val="0076135D"/>
    <w:rsid w:val="00781340"/>
    <w:rsid w:val="0079409F"/>
    <w:rsid w:val="007A13E1"/>
    <w:rsid w:val="007B1F1D"/>
    <w:rsid w:val="007B3347"/>
    <w:rsid w:val="007C4FBD"/>
    <w:rsid w:val="007D129A"/>
    <w:rsid w:val="007D2795"/>
    <w:rsid w:val="007D38A9"/>
    <w:rsid w:val="007E0343"/>
    <w:rsid w:val="007E3017"/>
    <w:rsid w:val="007E363D"/>
    <w:rsid w:val="007F04D6"/>
    <w:rsid w:val="007F0898"/>
    <w:rsid w:val="00803733"/>
    <w:rsid w:val="0082208B"/>
    <w:rsid w:val="00825438"/>
    <w:rsid w:val="00833031"/>
    <w:rsid w:val="00836B55"/>
    <w:rsid w:val="00847FF9"/>
    <w:rsid w:val="00857A32"/>
    <w:rsid w:val="00860B87"/>
    <w:rsid w:val="00867430"/>
    <w:rsid w:val="00867876"/>
    <w:rsid w:val="00870BF2"/>
    <w:rsid w:val="008737BE"/>
    <w:rsid w:val="008746CD"/>
    <w:rsid w:val="00875FB0"/>
    <w:rsid w:val="008935F5"/>
    <w:rsid w:val="008A4FD6"/>
    <w:rsid w:val="008B42B4"/>
    <w:rsid w:val="008D0B2D"/>
    <w:rsid w:val="008E2DB4"/>
    <w:rsid w:val="008F32FC"/>
    <w:rsid w:val="008F77C1"/>
    <w:rsid w:val="008F7D74"/>
    <w:rsid w:val="0090409B"/>
    <w:rsid w:val="009145E0"/>
    <w:rsid w:val="0091725D"/>
    <w:rsid w:val="009332A3"/>
    <w:rsid w:val="00936EAD"/>
    <w:rsid w:val="00961495"/>
    <w:rsid w:val="009C4A3B"/>
    <w:rsid w:val="009D564F"/>
    <w:rsid w:val="009E5B71"/>
    <w:rsid w:val="00A12CDA"/>
    <w:rsid w:val="00A2124D"/>
    <w:rsid w:val="00A222E3"/>
    <w:rsid w:val="00A229B1"/>
    <w:rsid w:val="00A2489C"/>
    <w:rsid w:val="00A24E5D"/>
    <w:rsid w:val="00A24FE3"/>
    <w:rsid w:val="00A32E7E"/>
    <w:rsid w:val="00A3329E"/>
    <w:rsid w:val="00A332C2"/>
    <w:rsid w:val="00A52D4B"/>
    <w:rsid w:val="00A65347"/>
    <w:rsid w:val="00A80684"/>
    <w:rsid w:val="00A81CC3"/>
    <w:rsid w:val="00A94FDE"/>
    <w:rsid w:val="00AA081D"/>
    <w:rsid w:val="00AA741B"/>
    <w:rsid w:val="00AB01CE"/>
    <w:rsid w:val="00AB1C5F"/>
    <w:rsid w:val="00AB6E93"/>
    <w:rsid w:val="00AC0C8A"/>
    <w:rsid w:val="00AC1BB2"/>
    <w:rsid w:val="00AC1EAB"/>
    <w:rsid w:val="00AC4C98"/>
    <w:rsid w:val="00AD2875"/>
    <w:rsid w:val="00AD3600"/>
    <w:rsid w:val="00AD6F1F"/>
    <w:rsid w:val="00AE0CC6"/>
    <w:rsid w:val="00AE30A8"/>
    <w:rsid w:val="00B016D2"/>
    <w:rsid w:val="00B11D49"/>
    <w:rsid w:val="00B13797"/>
    <w:rsid w:val="00B22735"/>
    <w:rsid w:val="00B3669F"/>
    <w:rsid w:val="00B44E25"/>
    <w:rsid w:val="00B51B95"/>
    <w:rsid w:val="00B60412"/>
    <w:rsid w:val="00B66692"/>
    <w:rsid w:val="00B9130F"/>
    <w:rsid w:val="00B963E2"/>
    <w:rsid w:val="00BB78A6"/>
    <w:rsid w:val="00BC6F25"/>
    <w:rsid w:val="00BD506D"/>
    <w:rsid w:val="00BE3CB0"/>
    <w:rsid w:val="00BE7ADB"/>
    <w:rsid w:val="00C07CC9"/>
    <w:rsid w:val="00C20898"/>
    <w:rsid w:val="00C26793"/>
    <w:rsid w:val="00C26AA6"/>
    <w:rsid w:val="00C36BB9"/>
    <w:rsid w:val="00C51BD5"/>
    <w:rsid w:val="00C551AF"/>
    <w:rsid w:val="00C720C1"/>
    <w:rsid w:val="00C918FC"/>
    <w:rsid w:val="00C95598"/>
    <w:rsid w:val="00C9573B"/>
    <w:rsid w:val="00CB18F3"/>
    <w:rsid w:val="00CB45E6"/>
    <w:rsid w:val="00CB4D10"/>
    <w:rsid w:val="00CC4B95"/>
    <w:rsid w:val="00CC6463"/>
    <w:rsid w:val="00CD40F7"/>
    <w:rsid w:val="00CE3626"/>
    <w:rsid w:val="00D04104"/>
    <w:rsid w:val="00D06B00"/>
    <w:rsid w:val="00D072B8"/>
    <w:rsid w:val="00D07BCC"/>
    <w:rsid w:val="00D141E3"/>
    <w:rsid w:val="00D1420E"/>
    <w:rsid w:val="00D1446F"/>
    <w:rsid w:val="00D239E3"/>
    <w:rsid w:val="00D23A19"/>
    <w:rsid w:val="00D51219"/>
    <w:rsid w:val="00D6223D"/>
    <w:rsid w:val="00D65685"/>
    <w:rsid w:val="00D97370"/>
    <w:rsid w:val="00DA3DF9"/>
    <w:rsid w:val="00DE5A7B"/>
    <w:rsid w:val="00DE71BE"/>
    <w:rsid w:val="00DF1272"/>
    <w:rsid w:val="00DF67EA"/>
    <w:rsid w:val="00E06501"/>
    <w:rsid w:val="00E14656"/>
    <w:rsid w:val="00E33425"/>
    <w:rsid w:val="00E371FE"/>
    <w:rsid w:val="00E5591C"/>
    <w:rsid w:val="00E62FE2"/>
    <w:rsid w:val="00E71CBC"/>
    <w:rsid w:val="00E77083"/>
    <w:rsid w:val="00E82BE4"/>
    <w:rsid w:val="00E84FBE"/>
    <w:rsid w:val="00E866A4"/>
    <w:rsid w:val="00EA30FA"/>
    <w:rsid w:val="00EA3AF8"/>
    <w:rsid w:val="00EC1168"/>
    <w:rsid w:val="00EC2B55"/>
    <w:rsid w:val="00EE471E"/>
    <w:rsid w:val="00F253B9"/>
    <w:rsid w:val="00F328EB"/>
    <w:rsid w:val="00F40119"/>
    <w:rsid w:val="00F55CEC"/>
    <w:rsid w:val="00F6545B"/>
    <w:rsid w:val="00F81DD9"/>
    <w:rsid w:val="00F8339A"/>
    <w:rsid w:val="00F86CD4"/>
    <w:rsid w:val="00FA46C7"/>
    <w:rsid w:val="00FB2495"/>
    <w:rsid w:val="00FB7472"/>
    <w:rsid w:val="00FD3F75"/>
    <w:rsid w:val="00FE2E13"/>
    <w:rsid w:val="00FF10E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65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C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8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4E3B45-B971-6147-9E63-444934C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7</cp:revision>
  <cp:lastPrinted>2021-05-12T10:45:00Z</cp:lastPrinted>
  <dcterms:created xsi:type="dcterms:W3CDTF">2021-08-14T14:03:00Z</dcterms:created>
  <dcterms:modified xsi:type="dcterms:W3CDTF">2021-09-02T16:34:00Z</dcterms:modified>
</cp:coreProperties>
</file>