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1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417"/>
      </w:tblGrid>
      <w:tr w:rsidR="00836B55" w:rsidRPr="008935F5" w14:paraId="54A7717C" w14:textId="77777777" w:rsidTr="001D615D">
        <w:trPr>
          <w:trHeight w:val="1988"/>
        </w:trPr>
        <w:tc>
          <w:tcPr>
            <w:tcW w:w="851" w:type="dxa"/>
          </w:tcPr>
          <w:p w14:paraId="47394034" w14:textId="7786706A" w:rsidR="00836B55" w:rsidRPr="008935F5" w:rsidRDefault="00836B55" w:rsidP="00836B55">
            <w:pPr>
              <w:rPr>
                <w:rFonts w:eastAsia="Malgun Gothic"/>
              </w:rPr>
            </w:pPr>
          </w:p>
        </w:tc>
        <w:tc>
          <w:tcPr>
            <w:tcW w:w="6804" w:type="dxa"/>
          </w:tcPr>
          <w:p w14:paraId="1987676B" w14:textId="77777777" w:rsidR="006C6F81" w:rsidRPr="00933278" w:rsidRDefault="006C6F81" w:rsidP="00836B55">
            <w:pPr>
              <w:spacing w:line="259" w:lineRule="auto"/>
              <w:ind w:left="18"/>
              <w:jc w:val="center"/>
              <w:rPr>
                <w:rFonts w:ascii="Century Gothic" w:eastAsia="Century Gothic" w:hAnsi="Century Gothic" w:cstheme="minorHAnsi"/>
                <w:b/>
                <w:sz w:val="22"/>
                <w:szCs w:val="22"/>
                <w:u w:val="single" w:color="000000"/>
              </w:rPr>
            </w:pPr>
          </w:p>
          <w:p w14:paraId="6CC4B4E9" w14:textId="387E7F75" w:rsidR="00836B55" w:rsidRPr="00933278" w:rsidRDefault="00836B55" w:rsidP="003702DB">
            <w:pPr>
              <w:tabs>
                <w:tab w:val="center" w:pos="3374"/>
                <w:tab w:val="left" w:pos="5244"/>
              </w:tabs>
              <w:spacing w:line="259" w:lineRule="auto"/>
              <w:ind w:left="18"/>
              <w:jc w:val="center"/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</w:pPr>
            <w:proofErr w:type="spellStart"/>
            <w:r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  <w:u w:val="single" w:color="000000"/>
              </w:rPr>
              <w:t>Otterford</w:t>
            </w:r>
            <w:proofErr w:type="spellEnd"/>
            <w:r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  <w:u w:val="single" w:color="000000"/>
              </w:rPr>
              <w:t xml:space="preserve"> Parish Council</w:t>
            </w:r>
          </w:p>
          <w:p w14:paraId="515D4614" w14:textId="77777777" w:rsidR="00836B55" w:rsidRPr="00933278" w:rsidRDefault="00836B55" w:rsidP="00836B55">
            <w:pPr>
              <w:spacing w:line="259" w:lineRule="auto"/>
              <w:ind w:left="18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460C04C9" w14:textId="79AC167B" w:rsidR="00836B55" w:rsidRPr="00933278" w:rsidRDefault="00836B55" w:rsidP="00DF67EA">
            <w:pPr>
              <w:spacing w:line="259" w:lineRule="auto"/>
              <w:ind w:left="19"/>
              <w:jc w:val="center"/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</w:pPr>
            <w:r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Minutes of the meeting held on Tuesday,</w:t>
            </w:r>
            <w:r w:rsidR="00DF154E"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 xml:space="preserve"> </w:t>
            </w:r>
            <w:r w:rsidR="00D62FCF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8 Octo</w:t>
            </w:r>
            <w:r w:rsidR="00183F73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ber</w:t>
            </w:r>
            <w:r w:rsidR="005D0079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 xml:space="preserve"> </w:t>
            </w:r>
            <w:r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20</w:t>
            </w:r>
            <w:r w:rsidR="00AD6F1F"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2</w:t>
            </w:r>
            <w:r w:rsidR="005D0079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4</w:t>
            </w:r>
            <w:r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 xml:space="preserve"> at </w:t>
            </w:r>
            <w:r w:rsidR="009A0911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19</w:t>
            </w:r>
            <w:r w:rsidR="00AA741B"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30</w:t>
            </w:r>
            <w:r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 xml:space="preserve"> hrs</w:t>
            </w:r>
            <w:r w:rsidR="00803733"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 xml:space="preserve"> </w:t>
            </w:r>
            <w:r w:rsidR="00AA741B"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 xml:space="preserve">in </w:t>
            </w:r>
            <w:proofErr w:type="spellStart"/>
            <w:r w:rsidR="00AA741B"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>Otterford</w:t>
            </w:r>
            <w:proofErr w:type="spellEnd"/>
            <w:r w:rsidR="00AA741B"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  <w:t xml:space="preserve"> Parish Hall</w:t>
            </w:r>
          </w:p>
          <w:p w14:paraId="1EEC81E3" w14:textId="723F94CA" w:rsidR="002708D6" w:rsidRPr="00933278" w:rsidRDefault="002708D6" w:rsidP="00515008">
            <w:pPr>
              <w:spacing w:line="259" w:lineRule="auto"/>
              <w:rPr>
                <w:rFonts w:ascii="Century Gothic" w:eastAsia="Century Gothic" w:hAnsi="Century Gothic" w:cstheme="minorHAnsi"/>
                <w:b/>
                <w:sz w:val="22"/>
                <w:szCs w:val="22"/>
              </w:rPr>
            </w:pPr>
          </w:p>
          <w:p w14:paraId="6DCE768A" w14:textId="0D1E8BB7" w:rsidR="00836B55" w:rsidRPr="00933278" w:rsidRDefault="00836B55" w:rsidP="00265292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33278">
              <w:rPr>
                <w:rFonts w:ascii="Century Gothic" w:hAnsi="Century Gothic" w:cstheme="minorHAnsi"/>
                <w:sz w:val="22"/>
                <w:szCs w:val="22"/>
              </w:rPr>
              <w:t xml:space="preserve">Present: OPC Councillors </w:t>
            </w:r>
            <w:r w:rsidR="005D0079">
              <w:rPr>
                <w:rFonts w:ascii="Century Gothic" w:hAnsi="Century Gothic" w:cstheme="minorHAnsi"/>
                <w:sz w:val="22"/>
                <w:szCs w:val="22"/>
              </w:rPr>
              <w:t xml:space="preserve">Mike </w:t>
            </w:r>
            <w:proofErr w:type="spellStart"/>
            <w:r w:rsidR="005D0079">
              <w:rPr>
                <w:rFonts w:ascii="Century Gothic" w:hAnsi="Century Gothic" w:cstheme="minorHAnsi"/>
                <w:sz w:val="22"/>
                <w:szCs w:val="22"/>
              </w:rPr>
              <w:t>Canham</w:t>
            </w:r>
            <w:proofErr w:type="spellEnd"/>
            <w:r w:rsidR="00B972B3">
              <w:rPr>
                <w:rFonts w:ascii="Century Gothic" w:hAnsi="Century Gothic" w:cstheme="minorHAnsi"/>
                <w:sz w:val="22"/>
                <w:szCs w:val="22"/>
              </w:rPr>
              <w:t xml:space="preserve"> (Chairman)</w:t>
            </w:r>
            <w:r w:rsidR="005D0079">
              <w:rPr>
                <w:rFonts w:ascii="Century Gothic" w:hAnsi="Century Gothic" w:cstheme="minorHAnsi"/>
                <w:sz w:val="22"/>
                <w:szCs w:val="22"/>
              </w:rPr>
              <w:t>,</w:t>
            </w:r>
            <w:r w:rsidR="006A54D6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4240F2">
              <w:rPr>
                <w:rFonts w:ascii="Century Gothic" w:hAnsi="Century Gothic" w:cstheme="minorHAnsi"/>
                <w:sz w:val="22"/>
                <w:szCs w:val="22"/>
              </w:rPr>
              <w:t>Lucy Montgomery</w:t>
            </w:r>
            <w:r w:rsidR="00183F73">
              <w:rPr>
                <w:rFonts w:ascii="Century Gothic" w:hAnsi="Century Gothic" w:cstheme="minorHAnsi"/>
                <w:sz w:val="22"/>
                <w:szCs w:val="22"/>
              </w:rPr>
              <w:t xml:space="preserve"> and Emma Lupton, SC Councillor </w:t>
            </w:r>
            <w:r w:rsidR="00D62FCF">
              <w:rPr>
                <w:rFonts w:ascii="Century Gothic" w:hAnsi="Century Gothic" w:cstheme="minorHAnsi"/>
                <w:sz w:val="22"/>
                <w:szCs w:val="22"/>
              </w:rPr>
              <w:t xml:space="preserve">Sarah Wakefield, a parishioner, a </w:t>
            </w:r>
            <w:proofErr w:type="gramStart"/>
            <w:r w:rsidR="00D62FCF">
              <w:rPr>
                <w:rFonts w:ascii="Century Gothic" w:hAnsi="Century Gothic" w:cstheme="minorHAnsi"/>
                <w:sz w:val="22"/>
                <w:szCs w:val="22"/>
              </w:rPr>
              <w:t>visitor</w:t>
            </w:r>
            <w:proofErr w:type="gramEnd"/>
            <w:r w:rsidR="00183F73">
              <w:rPr>
                <w:rFonts w:ascii="Century Gothic" w:hAnsi="Century Gothic" w:cstheme="minorHAnsi"/>
                <w:sz w:val="22"/>
                <w:szCs w:val="22"/>
              </w:rPr>
              <w:t xml:space="preserve"> and the Clerk</w:t>
            </w:r>
            <w:r w:rsidR="006A54D6">
              <w:rPr>
                <w:rFonts w:ascii="Century Gothic" w:hAnsi="Century Gothic" w:cstheme="minorHAnsi"/>
                <w:sz w:val="22"/>
                <w:szCs w:val="22"/>
              </w:rPr>
              <w:t>.</w:t>
            </w:r>
            <w:r w:rsidR="00001124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  <w:p w14:paraId="7A60F343" w14:textId="62BFA94A" w:rsidR="00A222E3" w:rsidRPr="00933278" w:rsidRDefault="00A222E3" w:rsidP="00265292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615283" w14:textId="77777777" w:rsidR="00836B55" w:rsidRPr="008935F5" w:rsidRDefault="00836B55" w:rsidP="00836B55">
            <w:pPr>
              <w:rPr>
                <w:rFonts w:eastAsia="Malgun Gothic"/>
              </w:rPr>
            </w:pPr>
          </w:p>
        </w:tc>
      </w:tr>
      <w:tr w:rsidR="00C20898" w:rsidRPr="008935F5" w14:paraId="6FEDC626" w14:textId="77777777" w:rsidTr="001D615D">
        <w:tc>
          <w:tcPr>
            <w:tcW w:w="851" w:type="dxa"/>
          </w:tcPr>
          <w:p w14:paraId="6E6B3E06" w14:textId="15F8262F" w:rsidR="00C20898" w:rsidRPr="008F7D74" w:rsidRDefault="00C20898" w:rsidP="00836B55">
            <w:pPr>
              <w:rPr>
                <w:rFonts w:ascii="Century Gothic" w:eastAsia="Malgun Gothic" w:hAnsi="Century Gothic"/>
              </w:rPr>
            </w:pPr>
            <w:r w:rsidRPr="008F7D74">
              <w:rPr>
                <w:rFonts w:ascii="Century Gothic" w:eastAsia="Malgun Gothic" w:hAnsi="Century Gothic"/>
              </w:rPr>
              <w:t>Item</w:t>
            </w:r>
          </w:p>
        </w:tc>
        <w:tc>
          <w:tcPr>
            <w:tcW w:w="6804" w:type="dxa"/>
          </w:tcPr>
          <w:p w14:paraId="23375A40" w14:textId="10C3314A" w:rsidR="00C20898" w:rsidRPr="00933278" w:rsidRDefault="00C20898" w:rsidP="00C20898">
            <w:pPr>
              <w:jc w:val="center"/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 w:rsidRPr="00933278">
              <w:rPr>
                <w:rFonts w:ascii="Century Gothic" w:eastAsia="Malgun Gothic" w:hAnsi="Century Gothic" w:cstheme="minorHAnsi"/>
                <w:sz w:val="22"/>
                <w:szCs w:val="22"/>
              </w:rPr>
              <w:t>Detail</w:t>
            </w:r>
          </w:p>
        </w:tc>
        <w:tc>
          <w:tcPr>
            <w:tcW w:w="1417" w:type="dxa"/>
          </w:tcPr>
          <w:p w14:paraId="1D8E1CA6" w14:textId="534BFEDE" w:rsidR="00C20898" w:rsidRPr="008F7D74" w:rsidRDefault="00C20898" w:rsidP="00836B55">
            <w:pPr>
              <w:rPr>
                <w:rFonts w:ascii="Century Gothic" w:eastAsia="Malgun Gothic" w:hAnsi="Century Gothic"/>
              </w:rPr>
            </w:pPr>
            <w:r w:rsidRPr="008F7D74">
              <w:rPr>
                <w:rFonts w:ascii="Century Gothic" w:eastAsia="Malgun Gothic" w:hAnsi="Century Gothic"/>
              </w:rPr>
              <w:t>Action</w:t>
            </w:r>
          </w:p>
        </w:tc>
      </w:tr>
      <w:tr w:rsidR="008935F5" w:rsidRPr="008935F5" w14:paraId="5E3DAF53" w14:textId="77777777" w:rsidTr="001D615D">
        <w:trPr>
          <w:trHeight w:val="573"/>
        </w:trPr>
        <w:tc>
          <w:tcPr>
            <w:tcW w:w="851" w:type="dxa"/>
          </w:tcPr>
          <w:p w14:paraId="1A9BFCD0" w14:textId="77777777" w:rsidR="008935F5" w:rsidRPr="008935F5" w:rsidRDefault="008935F5" w:rsidP="00836B55"/>
        </w:tc>
        <w:tc>
          <w:tcPr>
            <w:tcW w:w="6804" w:type="dxa"/>
          </w:tcPr>
          <w:p w14:paraId="5EE6C67E" w14:textId="77777777" w:rsidR="001323D6" w:rsidRDefault="008935F5" w:rsidP="00183F73">
            <w:pPr>
              <w:spacing w:line="263" w:lineRule="auto"/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</w:pPr>
            <w:r w:rsidRPr="00933278">
              <w:rPr>
                <w:rFonts w:ascii="Century Gothic" w:eastAsia="Century Gothic" w:hAnsi="Century Gothic" w:cstheme="minorHAnsi"/>
                <w:b/>
                <w:sz w:val="22"/>
                <w:szCs w:val="22"/>
                <w:u w:val="single" w:color="000000"/>
              </w:rPr>
              <w:t>Community Time</w:t>
            </w:r>
          </w:p>
          <w:p w14:paraId="4A288E0F" w14:textId="77777777" w:rsidR="00183F73" w:rsidRDefault="00183F73" w:rsidP="00183F73">
            <w:pPr>
              <w:spacing w:line="263" w:lineRule="auto"/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</w:pPr>
          </w:p>
          <w:p w14:paraId="169973A6" w14:textId="0A962974" w:rsidR="00183F73" w:rsidRDefault="00183F73" w:rsidP="00183F73">
            <w:pPr>
              <w:spacing w:line="263" w:lineRule="auto"/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</w:pPr>
            <w:r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Cllr </w:t>
            </w:r>
            <w:r w:rsidR="00D62FC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>Wakefield</w:t>
            </w:r>
            <w:r w:rsidR="00553C5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 reported that Somerset Council would be circulating a </w:t>
            </w:r>
            <w:r w:rsidR="005949FC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>periodic</w:t>
            </w:r>
            <w:r w:rsidR="00553C5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 finance report to parish and town councils.  Updates from the parish clerk meetings would also be circulated for the b</w:t>
            </w:r>
            <w:r w:rsidR="00553C5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>enefit of those who d</w:t>
            </w:r>
            <w:r w:rsidR="00553C5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o not </w:t>
            </w:r>
            <w:r w:rsidR="00553C5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>attend</w:t>
            </w:r>
            <w:r w:rsidR="00553C5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>.</w:t>
            </w:r>
            <w:r w:rsidR="00553C5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 </w:t>
            </w:r>
            <w:r w:rsidR="00553C5F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 She outlined what was happening with the NPPF consultation</w:t>
            </w:r>
            <w:r w:rsidR="004F3534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; the timelines </w:t>
            </w:r>
            <w:r w:rsidR="003712D4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for actual houses being built </w:t>
            </w:r>
            <w:r w:rsidR="004F3534"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>were lengthy at about 4 years.</w:t>
            </w:r>
          </w:p>
          <w:p w14:paraId="351FED5A" w14:textId="6509DF29" w:rsidR="004F3534" w:rsidRDefault="004F3534" w:rsidP="00183F73">
            <w:pPr>
              <w:spacing w:line="263" w:lineRule="auto"/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</w:pPr>
            <w:r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>She also reported that SC had not overspent in financial year 2023-24. SC were now selling assets to prevent an overspend this year.</w:t>
            </w:r>
          </w:p>
          <w:p w14:paraId="095636D9" w14:textId="617924FD" w:rsidR="004F3534" w:rsidRDefault="004F3534" w:rsidP="00183F73">
            <w:pPr>
              <w:spacing w:line="263" w:lineRule="auto"/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</w:pPr>
            <w:r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She agreed to </w:t>
            </w:r>
            <w:proofErr w:type="gramStart"/>
            <w:r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>look into</w:t>
            </w:r>
            <w:proofErr w:type="gramEnd"/>
            <w:r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  <w:t xml:space="preserve"> the S106 difficulties that OPC were experiencing. </w:t>
            </w:r>
          </w:p>
          <w:p w14:paraId="6D3E82B7" w14:textId="200FBB84" w:rsidR="009C776F" w:rsidRPr="00B64F33" w:rsidRDefault="009C776F" w:rsidP="00183F73">
            <w:pPr>
              <w:spacing w:line="263" w:lineRule="auto"/>
              <w:rPr>
                <w:rFonts w:ascii="Century Gothic" w:eastAsia="Century Gothic" w:hAnsi="Century Gothic" w:cstheme="minorHAnsi"/>
                <w:bCs/>
                <w:sz w:val="22"/>
                <w:szCs w:val="22"/>
                <w:u w:color="000000"/>
              </w:rPr>
            </w:pPr>
          </w:p>
        </w:tc>
        <w:tc>
          <w:tcPr>
            <w:tcW w:w="1417" w:type="dxa"/>
          </w:tcPr>
          <w:p w14:paraId="1C1F9BE9" w14:textId="77777777" w:rsidR="008521CB" w:rsidRDefault="008521CB" w:rsidP="00836B55">
            <w:pPr>
              <w:rPr>
                <w:rFonts w:ascii="Century Gothic" w:eastAsia="Malgun Gothic" w:hAnsi="Century Gothic"/>
                <w:b/>
                <w:bCs/>
              </w:rPr>
            </w:pPr>
          </w:p>
          <w:p w14:paraId="48080882" w14:textId="77777777" w:rsidR="00362AE7" w:rsidRDefault="00362AE7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3697075E" w14:textId="77777777" w:rsidR="001B338B" w:rsidRDefault="001B338B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05E233DE" w14:textId="77777777" w:rsidR="001B338B" w:rsidRDefault="001B338B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77998E85" w14:textId="77777777" w:rsidR="001B338B" w:rsidRDefault="001B338B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0FB24100" w14:textId="77777777" w:rsidR="001B338B" w:rsidRDefault="001B338B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3CBECFD0" w14:textId="77777777" w:rsidR="001B338B" w:rsidRDefault="001B338B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037604DD" w14:textId="77777777" w:rsidR="001B338B" w:rsidRDefault="001B338B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5DD27DA8" w14:textId="77777777" w:rsidR="001B338B" w:rsidRDefault="001B338B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Clerk</w:t>
            </w:r>
          </w:p>
          <w:p w14:paraId="716104D1" w14:textId="77777777" w:rsidR="004F3534" w:rsidRDefault="004F3534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2F49B3CE" w14:textId="77777777" w:rsidR="004F3534" w:rsidRDefault="004F3534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0DB948E5" w14:textId="77777777" w:rsidR="004F3534" w:rsidRDefault="004F3534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12298771" w14:textId="3F18466C" w:rsidR="004F3534" w:rsidRPr="000D0A3B" w:rsidRDefault="004F3534" w:rsidP="00836B55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SW</w:t>
            </w:r>
          </w:p>
        </w:tc>
      </w:tr>
      <w:tr w:rsidR="008935F5" w:rsidRPr="008935F5" w14:paraId="1CF75BA4" w14:textId="77777777" w:rsidTr="001D615D">
        <w:trPr>
          <w:trHeight w:val="670"/>
        </w:trPr>
        <w:tc>
          <w:tcPr>
            <w:tcW w:w="851" w:type="dxa"/>
          </w:tcPr>
          <w:p w14:paraId="7F7BE29C" w14:textId="77777777" w:rsidR="008935F5" w:rsidRDefault="008935F5" w:rsidP="00836B55"/>
        </w:tc>
        <w:tc>
          <w:tcPr>
            <w:tcW w:w="6804" w:type="dxa"/>
          </w:tcPr>
          <w:p w14:paraId="4EB1643F" w14:textId="47FA88D0" w:rsidR="00F75296" w:rsidRPr="00B64F33" w:rsidRDefault="008935F5" w:rsidP="00183F73">
            <w:pPr>
              <w:pStyle w:val="Heading1"/>
              <w:spacing w:after="0"/>
              <w:rPr>
                <w:rFonts w:cstheme="minorHAnsi"/>
                <w:sz w:val="22"/>
                <w:szCs w:val="22"/>
              </w:rPr>
            </w:pPr>
            <w:r w:rsidRPr="00933278">
              <w:rPr>
                <w:rFonts w:cstheme="minorHAnsi"/>
                <w:sz w:val="22"/>
                <w:szCs w:val="22"/>
              </w:rPr>
              <w:t>Reports from other organisations</w:t>
            </w:r>
          </w:p>
        </w:tc>
        <w:tc>
          <w:tcPr>
            <w:tcW w:w="1417" w:type="dxa"/>
          </w:tcPr>
          <w:p w14:paraId="3EF7F2F1" w14:textId="77777777" w:rsidR="008935F5" w:rsidRDefault="008935F5" w:rsidP="00836B55">
            <w:pPr>
              <w:rPr>
                <w:rFonts w:eastAsia="Malgun Gothic"/>
              </w:rPr>
            </w:pPr>
          </w:p>
          <w:p w14:paraId="065F9C2F" w14:textId="1DC51DE2" w:rsidR="00001AE2" w:rsidRPr="008935F5" w:rsidRDefault="00001AE2" w:rsidP="00836B55">
            <w:pPr>
              <w:rPr>
                <w:rFonts w:eastAsia="Malgun Gothic"/>
              </w:rPr>
            </w:pPr>
          </w:p>
        </w:tc>
      </w:tr>
      <w:tr w:rsidR="0079409F" w:rsidRPr="008935F5" w14:paraId="52C180FF" w14:textId="77777777" w:rsidTr="001D615D">
        <w:trPr>
          <w:trHeight w:val="697"/>
        </w:trPr>
        <w:tc>
          <w:tcPr>
            <w:tcW w:w="851" w:type="dxa"/>
          </w:tcPr>
          <w:p w14:paraId="36BF4C37" w14:textId="525462E3" w:rsidR="0079409F" w:rsidRPr="00B11D49" w:rsidRDefault="0079409F" w:rsidP="00836B55">
            <w:pPr>
              <w:rPr>
                <w:rFonts w:ascii="Century Gothic" w:hAnsi="Century Gothic"/>
                <w:b/>
                <w:bCs/>
              </w:rPr>
            </w:pPr>
            <w:r w:rsidRPr="00B11D49">
              <w:rPr>
                <w:rFonts w:ascii="Century Gothic" w:hAnsi="Century Gothic"/>
                <w:b/>
                <w:bCs/>
              </w:rPr>
              <w:t>1.</w:t>
            </w:r>
          </w:p>
        </w:tc>
        <w:tc>
          <w:tcPr>
            <w:tcW w:w="6804" w:type="dxa"/>
          </w:tcPr>
          <w:p w14:paraId="2CB2A17B" w14:textId="77777777" w:rsidR="00BC6F25" w:rsidRPr="00933278" w:rsidRDefault="00875FB0" w:rsidP="00F86CD4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Apologies</w:t>
            </w:r>
          </w:p>
          <w:p w14:paraId="3F3C79DA" w14:textId="69BBCE1A" w:rsidR="00183F73" w:rsidRDefault="00D62FCF" w:rsidP="00183F73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C</w:t>
            </w:r>
            <w:r w:rsidR="003712D4">
              <w:rPr>
                <w:rFonts w:ascii="Century Gothic" w:hAnsi="Century Gothic" w:cstheme="minorHAnsi"/>
                <w:sz w:val="22"/>
                <w:szCs w:val="22"/>
              </w:rPr>
              <w:t xml:space="preserve">llr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Field (holiday) and </w:t>
            </w:r>
            <w:r w:rsidR="004240F2">
              <w:rPr>
                <w:rFonts w:ascii="Century Gothic" w:hAnsi="Century Gothic" w:cstheme="minorHAnsi"/>
                <w:sz w:val="22"/>
                <w:szCs w:val="22"/>
              </w:rPr>
              <w:t xml:space="preserve">Cllr </w:t>
            </w:r>
            <w:r w:rsidR="000341AE">
              <w:rPr>
                <w:rFonts w:ascii="Century Gothic" w:hAnsi="Century Gothic" w:cstheme="minorHAnsi"/>
                <w:sz w:val="22"/>
                <w:szCs w:val="22"/>
              </w:rPr>
              <w:t>Mac</w:t>
            </w:r>
            <w:r w:rsidR="00183F73">
              <w:rPr>
                <w:rFonts w:ascii="Century Gothic" w:hAnsi="Century Gothic" w:cstheme="minorHAnsi"/>
                <w:sz w:val="22"/>
                <w:szCs w:val="22"/>
              </w:rPr>
              <w:t>L</w:t>
            </w:r>
            <w:r w:rsidR="000341AE">
              <w:rPr>
                <w:rFonts w:ascii="Century Gothic" w:hAnsi="Century Gothic" w:cstheme="minorHAnsi"/>
                <w:sz w:val="22"/>
                <w:szCs w:val="22"/>
              </w:rPr>
              <w:t>eod</w:t>
            </w:r>
            <w:r w:rsidR="002A69F7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4240F2">
              <w:rPr>
                <w:rFonts w:ascii="Century Gothic" w:hAnsi="Century Gothic" w:cstheme="minorHAnsi"/>
                <w:sz w:val="22"/>
                <w:szCs w:val="22"/>
              </w:rPr>
              <w:t>(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unwell</w:t>
            </w:r>
            <w:r w:rsidR="004240F2">
              <w:rPr>
                <w:rFonts w:ascii="Century Gothic" w:hAnsi="Century Gothic" w:cstheme="minorHAnsi"/>
                <w:sz w:val="22"/>
                <w:szCs w:val="22"/>
              </w:rPr>
              <w:t>)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.</w:t>
            </w:r>
          </w:p>
          <w:p w14:paraId="63DBA1D6" w14:textId="6F984282" w:rsidR="000341AE" w:rsidRPr="0058768D" w:rsidRDefault="000341AE" w:rsidP="00183F73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7BDC6FFF" w14:textId="77777777" w:rsidR="0079409F" w:rsidRDefault="0079409F" w:rsidP="00836B55">
            <w:pPr>
              <w:rPr>
                <w:rFonts w:eastAsia="Malgun Gothic"/>
              </w:rPr>
            </w:pPr>
          </w:p>
        </w:tc>
      </w:tr>
      <w:tr w:rsidR="008935F5" w:rsidRPr="008935F5" w14:paraId="38748523" w14:textId="77777777" w:rsidTr="001D615D">
        <w:trPr>
          <w:trHeight w:val="1013"/>
        </w:trPr>
        <w:tc>
          <w:tcPr>
            <w:tcW w:w="851" w:type="dxa"/>
          </w:tcPr>
          <w:p w14:paraId="3DA8E084" w14:textId="0EAF3618" w:rsidR="008935F5" w:rsidRPr="00B11D49" w:rsidRDefault="00875FB0" w:rsidP="00836B55">
            <w:pPr>
              <w:rPr>
                <w:rFonts w:ascii="Century Gothic" w:hAnsi="Century Gothic"/>
                <w:b/>
                <w:bCs/>
              </w:rPr>
            </w:pPr>
            <w:r w:rsidRPr="00B11D49">
              <w:rPr>
                <w:rFonts w:ascii="Century Gothic" w:hAnsi="Century Gothic"/>
                <w:b/>
                <w:bCs/>
              </w:rPr>
              <w:t>2</w:t>
            </w:r>
            <w:r w:rsidR="00D04104" w:rsidRPr="00B11D49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6804" w:type="dxa"/>
          </w:tcPr>
          <w:p w14:paraId="1FF7EBF1" w14:textId="77777777" w:rsidR="00D04104" w:rsidRPr="00933278" w:rsidRDefault="00D04104" w:rsidP="00B64F33">
            <w:pPr>
              <w:pStyle w:val="Heading1"/>
              <w:tabs>
                <w:tab w:val="center" w:pos="1848"/>
              </w:tabs>
              <w:spacing w:line="240" w:lineRule="auto"/>
              <w:ind w:left="0" w:firstLine="0"/>
              <w:rPr>
                <w:rFonts w:cstheme="minorHAnsi"/>
                <w:sz w:val="22"/>
                <w:szCs w:val="22"/>
              </w:rPr>
            </w:pPr>
            <w:r w:rsidRPr="00933278">
              <w:rPr>
                <w:rFonts w:cstheme="minorHAnsi"/>
                <w:sz w:val="22"/>
                <w:szCs w:val="22"/>
              </w:rPr>
              <w:t>Declarations of Interest</w:t>
            </w:r>
            <w:r w:rsidRPr="00933278">
              <w:rPr>
                <w:rFonts w:cstheme="minorHAnsi"/>
                <w:b w:val="0"/>
                <w:i/>
                <w:sz w:val="22"/>
                <w:szCs w:val="22"/>
                <w:u w:val="none"/>
              </w:rPr>
              <w:t xml:space="preserve"> </w:t>
            </w:r>
            <w:r w:rsidRPr="00933278">
              <w:rPr>
                <w:rFonts w:cstheme="minorHAnsi"/>
                <w:sz w:val="22"/>
                <w:szCs w:val="22"/>
                <w:u w:val="none"/>
              </w:rPr>
              <w:t xml:space="preserve"> </w:t>
            </w:r>
          </w:p>
          <w:p w14:paraId="180C6216" w14:textId="7E39CBFE" w:rsidR="005D0079" w:rsidRPr="008D3F34" w:rsidRDefault="00362AE7" w:rsidP="00362AE7">
            <w:pPr>
              <w:rPr>
                <w:rFonts w:ascii="Century Gothic" w:hAnsi="Century Gothic" w:cstheme="minorHAnsi"/>
                <w:iCs/>
                <w:sz w:val="22"/>
                <w:szCs w:val="22"/>
              </w:rPr>
            </w:pPr>
            <w:r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Cllr</w:t>
            </w:r>
            <w:r w:rsidR="004240F2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s</w:t>
            </w:r>
            <w:r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="005D0079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Canham</w:t>
            </w:r>
            <w:proofErr w:type="spellEnd"/>
            <w:r w:rsidR="00B34FD0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</w:t>
            </w:r>
            <w:r w:rsidR="004240F2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and Montgomery are</w:t>
            </w:r>
            <w:r w:rsidR="00F55587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</w:t>
            </w:r>
            <w:r w:rsidR="008C283A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OPC-nominated</w:t>
            </w:r>
            <w:r w:rsidR="001C2EAA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</w:t>
            </w:r>
            <w:r w:rsidR="008C283A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(</w:t>
            </w:r>
            <w:r w:rsidR="0078603A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N</w:t>
            </w:r>
            <w:r w:rsidR="008C283A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ominative)</w:t>
            </w:r>
            <w:r w:rsidR="00B972B3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</w:t>
            </w:r>
            <w:r w:rsidR="00D04104" w:rsidRPr="008D3F34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Trustee</w:t>
            </w:r>
            <w:r w:rsidR="004240F2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s</w:t>
            </w:r>
            <w:r w:rsidR="00D04104" w:rsidRPr="008D3F34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of the </w:t>
            </w:r>
            <w:proofErr w:type="spellStart"/>
            <w:r w:rsidR="00D04104" w:rsidRPr="008D3F34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Otterford</w:t>
            </w:r>
            <w:proofErr w:type="spellEnd"/>
            <w:r w:rsidR="00D04104" w:rsidRPr="008D3F34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Charity</w:t>
            </w:r>
            <w:r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,</w:t>
            </w:r>
            <w:r w:rsidR="00D04104" w:rsidRPr="008D3F34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</w:t>
            </w:r>
            <w:r w:rsidR="004240F2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Cllr </w:t>
            </w:r>
            <w:proofErr w:type="spellStart"/>
            <w:r w:rsidR="004240F2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Canham</w:t>
            </w:r>
            <w:proofErr w:type="spellEnd"/>
            <w:r w:rsidR="004240F2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is</w:t>
            </w:r>
            <w:r w:rsidR="00870BF2" w:rsidRPr="008D3F34">
              <w:rPr>
                <w:rFonts w:ascii="Century Gothic" w:hAnsi="Century Gothic" w:cstheme="minorHAnsi"/>
                <w:iCs/>
                <w:sz w:val="22"/>
                <w:szCs w:val="22"/>
              </w:rPr>
              <w:t xml:space="preserve"> </w:t>
            </w:r>
            <w:r w:rsidR="005D0079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Chairman of </w:t>
            </w:r>
            <w:proofErr w:type="spellStart"/>
            <w:r w:rsidR="005D0079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Otterford</w:t>
            </w:r>
            <w:proofErr w:type="spellEnd"/>
            <w:r w:rsidR="005D0079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 </w:t>
            </w:r>
            <w:r w:rsidR="005D0079" w:rsidRPr="008D3F34"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>Parish Hall Committee</w:t>
            </w:r>
            <w:r>
              <w:rPr>
                <w:rFonts w:ascii="Century Gothic" w:eastAsia="Century Gothic" w:hAnsi="Century Gothic" w:cstheme="minorHAnsi"/>
                <w:iCs/>
                <w:sz w:val="22"/>
                <w:szCs w:val="22"/>
              </w:rPr>
              <w:t xml:space="preserve">, </w:t>
            </w:r>
            <w:r w:rsidR="005D0079">
              <w:rPr>
                <w:rFonts w:ascii="Century Gothic" w:hAnsi="Century Gothic" w:cstheme="minorHAnsi"/>
                <w:iCs/>
                <w:sz w:val="22"/>
                <w:szCs w:val="22"/>
              </w:rPr>
              <w:t>Chairman of the</w:t>
            </w:r>
            <w:r w:rsidR="005D0079" w:rsidRPr="008D3F34">
              <w:rPr>
                <w:rFonts w:ascii="Century Gothic" w:hAnsi="Century Gothic" w:cstheme="minorHAnsi"/>
                <w:iCs/>
                <w:sz w:val="22"/>
                <w:szCs w:val="22"/>
              </w:rPr>
              <w:t xml:space="preserve"> BHPN</w:t>
            </w:r>
            <w:r w:rsidR="001D1D44">
              <w:rPr>
                <w:rFonts w:ascii="Century Gothic" w:hAnsi="Century Gothic" w:cstheme="minorHAnsi"/>
                <w:iCs/>
                <w:sz w:val="22"/>
                <w:szCs w:val="22"/>
              </w:rPr>
              <w:t xml:space="preserve"> and</w:t>
            </w:r>
            <w:r>
              <w:rPr>
                <w:rFonts w:ascii="Century Gothic" w:hAnsi="Century Gothic" w:cstheme="minorHAnsi"/>
                <w:iCs/>
                <w:sz w:val="22"/>
                <w:szCs w:val="22"/>
              </w:rPr>
              <w:t xml:space="preserve"> </w:t>
            </w:r>
            <w:r w:rsidR="005D0079">
              <w:rPr>
                <w:rFonts w:ascii="Century Gothic" w:hAnsi="Century Gothic" w:cstheme="minorHAnsi"/>
                <w:iCs/>
                <w:sz w:val="22"/>
                <w:szCs w:val="22"/>
              </w:rPr>
              <w:t xml:space="preserve">a member of the Steering Group, and </w:t>
            </w:r>
            <w:r w:rsidR="006F3B98">
              <w:rPr>
                <w:rFonts w:ascii="Century Gothic" w:hAnsi="Century Gothic" w:cstheme="minorHAnsi"/>
                <w:iCs/>
                <w:sz w:val="22"/>
                <w:szCs w:val="22"/>
              </w:rPr>
              <w:t xml:space="preserve">a member </w:t>
            </w:r>
            <w:r w:rsidR="005D0079">
              <w:rPr>
                <w:rFonts w:ascii="Century Gothic" w:hAnsi="Century Gothic" w:cstheme="minorHAnsi"/>
                <w:iCs/>
                <w:sz w:val="22"/>
                <w:szCs w:val="22"/>
              </w:rPr>
              <w:t xml:space="preserve">of the </w:t>
            </w:r>
            <w:proofErr w:type="spellStart"/>
            <w:r w:rsidR="005D0079">
              <w:rPr>
                <w:rFonts w:ascii="Century Gothic" w:hAnsi="Century Gothic" w:cstheme="minorHAnsi"/>
                <w:iCs/>
                <w:sz w:val="22"/>
                <w:szCs w:val="22"/>
              </w:rPr>
              <w:t>Blackdown</w:t>
            </w:r>
            <w:proofErr w:type="spellEnd"/>
            <w:r w:rsidR="005D0079">
              <w:rPr>
                <w:rFonts w:ascii="Century Gothic" w:hAnsi="Century Gothic" w:cstheme="minorHAnsi"/>
                <w:iCs/>
                <w:sz w:val="22"/>
                <w:szCs w:val="22"/>
              </w:rPr>
              <w:t xml:space="preserve"> Hills Natural Landscapes (formerly AONB) Management Group</w:t>
            </w:r>
            <w:r w:rsidR="005D0079" w:rsidRPr="008D3F34">
              <w:rPr>
                <w:rFonts w:ascii="Century Gothic" w:hAnsi="Century Gothic" w:cstheme="minorHAnsi"/>
                <w:iCs/>
                <w:sz w:val="22"/>
                <w:szCs w:val="22"/>
              </w:rPr>
              <w:t>.</w:t>
            </w:r>
          </w:p>
          <w:p w14:paraId="12BA0132" w14:textId="33A73336" w:rsidR="005D0079" w:rsidRPr="0030246D" w:rsidRDefault="005D0079" w:rsidP="007204CF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826A2FE" w14:textId="77777777" w:rsidR="008935F5" w:rsidRDefault="008935F5" w:rsidP="00836B55">
            <w:pPr>
              <w:rPr>
                <w:rFonts w:ascii="Century Gothic" w:eastAsia="Malgun Gothic" w:hAnsi="Century Gothic"/>
              </w:rPr>
            </w:pPr>
          </w:p>
          <w:p w14:paraId="04CC9B75" w14:textId="431CEFC1" w:rsidR="007C50B1" w:rsidRPr="007C50B1" w:rsidRDefault="007C50B1" w:rsidP="007C50B1">
            <w:pPr>
              <w:rPr>
                <w:rFonts w:ascii="Century Gothic" w:eastAsia="Malgun Gothic" w:hAnsi="Century Gothic"/>
              </w:rPr>
            </w:pPr>
          </w:p>
        </w:tc>
      </w:tr>
      <w:tr w:rsidR="008935F5" w:rsidRPr="008935F5" w14:paraId="441C58FE" w14:textId="77777777" w:rsidTr="001D615D">
        <w:trPr>
          <w:trHeight w:val="407"/>
        </w:trPr>
        <w:tc>
          <w:tcPr>
            <w:tcW w:w="851" w:type="dxa"/>
          </w:tcPr>
          <w:p w14:paraId="7B4323D5" w14:textId="0C5F1751" w:rsidR="008935F5" w:rsidRPr="00B11D49" w:rsidRDefault="00875FB0" w:rsidP="00836B55">
            <w:pPr>
              <w:rPr>
                <w:rFonts w:ascii="Century Gothic" w:hAnsi="Century Gothic"/>
                <w:b/>
                <w:bCs/>
              </w:rPr>
            </w:pPr>
            <w:r w:rsidRPr="00B11D49">
              <w:rPr>
                <w:rFonts w:ascii="Century Gothic" w:hAnsi="Century Gothic"/>
                <w:b/>
                <w:bCs/>
              </w:rPr>
              <w:t>3</w:t>
            </w:r>
            <w:r w:rsidR="00D04104" w:rsidRPr="00B11D49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6804" w:type="dxa"/>
          </w:tcPr>
          <w:p w14:paraId="5B93F420" w14:textId="787B04BE" w:rsidR="00D04104" w:rsidRDefault="00D04104" w:rsidP="00836B55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Meeting of </w:t>
            </w:r>
            <w:r w:rsidR="00D62FCF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September </w:t>
            </w:r>
            <w:r w:rsidR="007E6343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202</w:t>
            </w:r>
            <w:r w:rsidR="00985693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4</w:t>
            </w:r>
            <w:r w:rsidR="00DB2B2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85570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AD6F1F"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9C290AC" w14:textId="2BD9BF7D" w:rsidR="0050608A" w:rsidRPr="00933278" w:rsidRDefault="0050608A" w:rsidP="00DB2B28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14:paraId="1834FEB6" w14:textId="77777777" w:rsidR="008935F5" w:rsidRPr="00CC4B95" w:rsidRDefault="008935F5" w:rsidP="00836B55">
            <w:pPr>
              <w:rPr>
                <w:rFonts w:ascii="Century Gothic" w:eastAsia="Malgun Gothic" w:hAnsi="Century Gothic"/>
              </w:rPr>
            </w:pPr>
          </w:p>
        </w:tc>
      </w:tr>
      <w:tr w:rsidR="008935F5" w:rsidRPr="008935F5" w14:paraId="31A349CF" w14:textId="77777777" w:rsidTr="001D615D">
        <w:trPr>
          <w:trHeight w:val="414"/>
        </w:trPr>
        <w:tc>
          <w:tcPr>
            <w:tcW w:w="851" w:type="dxa"/>
          </w:tcPr>
          <w:p w14:paraId="5EF793E1" w14:textId="09160210" w:rsidR="008935F5" w:rsidRPr="00F55587" w:rsidRDefault="00D04104" w:rsidP="00836B55">
            <w:pPr>
              <w:rPr>
                <w:rFonts w:ascii="Century Gothic" w:hAnsi="Century Gothic"/>
                <w:sz w:val="22"/>
                <w:szCs w:val="22"/>
              </w:rPr>
            </w:pPr>
            <w:r w:rsidRPr="000901FD">
              <w:rPr>
                <w:rFonts w:ascii="Century Gothic" w:hAnsi="Century Gothic"/>
                <w:b/>
                <w:bCs/>
              </w:rPr>
              <w:t xml:space="preserve">   </w:t>
            </w:r>
            <w:r w:rsidR="00875FB0" w:rsidRPr="00F55587">
              <w:rPr>
                <w:rFonts w:ascii="Century Gothic" w:hAnsi="Century Gothic"/>
                <w:sz w:val="22"/>
                <w:szCs w:val="22"/>
              </w:rPr>
              <w:t>3</w:t>
            </w:r>
            <w:r w:rsidRPr="00F55587">
              <w:rPr>
                <w:rFonts w:ascii="Century Gothic" w:hAnsi="Century Gothic"/>
                <w:sz w:val="22"/>
                <w:szCs w:val="22"/>
              </w:rPr>
              <w:t>.1</w:t>
            </w:r>
          </w:p>
        </w:tc>
        <w:tc>
          <w:tcPr>
            <w:tcW w:w="6804" w:type="dxa"/>
          </w:tcPr>
          <w:p w14:paraId="6D0734FA" w14:textId="77777777" w:rsidR="008935F5" w:rsidRPr="00933278" w:rsidRDefault="00D04104" w:rsidP="00836B55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 w:rsidRPr="00933278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The minutes of the previous meeting were agreed and signed. </w:t>
            </w:r>
          </w:p>
          <w:p w14:paraId="5AF10E01" w14:textId="7425E676" w:rsidR="00836B55" w:rsidRPr="00933278" w:rsidRDefault="00836B55" w:rsidP="00836B55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B33273" w14:textId="77777777" w:rsidR="008935F5" w:rsidRPr="00CC4B95" w:rsidRDefault="008935F5" w:rsidP="00836B55">
            <w:pPr>
              <w:rPr>
                <w:rFonts w:ascii="Century Gothic" w:eastAsia="Malgun Gothic" w:hAnsi="Century Gothic"/>
              </w:rPr>
            </w:pPr>
          </w:p>
        </w:tc>
      </w:tr>
      <w:tr w:rsidR="008935F5" w:rsidRPr="008935F5" w14:paraId="48AB1544" w14:textId="77777777" w:rsidTr="001D615D">
        <w:trPr>
          <w:trHeight w:val="719"/>
        </w:trPr>
        <w:tc>
          <w:tcPr>
            <w:tcW w:w="851" w:type="dxa"/>
          </w:tcPr>
          <w:p w14:paraId="70B28B26" w14:textId="0CB79F0B" w:rsidR="008935F5" w:rsidRPr="00F55587" w:rsidRDefault="00D04104" w:rsidP="00836B55">
            <w:pPr>
              <w:rPr>
                <w:rFonts w:ascii="Century Gothic" w:hAnsi="Century Gothic"/>
                <w:sz w:val="22"/>
                <w:szCs w:val="22"/>
              </w:rPr>
            </w:pPr>
            <w:r w:rsidRPr="000901FD">
              <w:rPr>
                <w:rFonts w:ascii="Century Gothic" w:hAnsi="Century Gothic"/>
              </w:rPr>
              <w:t xml:space="preserve">   </w:t>
            </w:r>
            <w:r w:rsidR="00875FB0" w:rsidRPr="00F55587">
              <w:rPr>
                <w:rFonts w:ascii="Century Gothic" w:hAnsi="Century Gothic"/>
                <w:sz w:val="22"/>
                <w:szCs w:val="22"/>
              </w:rPr>
              <w:t>3</w:t>
            </w:r>
            <w:r w:rsidRPr="00F55587">
              <w:rPr>
                <w:rFonts w:ascii="Century Gothic" w:hAnsi="Century Gothic"/>
                <w:sz w:val="22"/>
                <w:szCs w:val="22"/>
              </w:rPr>
              <w:t>.2</w:t>
            </w:r>
          </w:p>
        </w:tc>
        <w:tc>
          <w:tcPr>
            <w:tcW w:w="6804" w:type="dxa"/>
          </w:tcPr>
          <w:p w14:paraId="268E5A9B" w14:textId="4F8BBF70" w:rsidR="000A477D" w:rsidRDefault="00D04104" w:rsidP="000A477D">
            <w:pPr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</w:pPr>
            <w:r w:rsidRPr="00C8091C"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  <w:t>Matters arising</w:t>
            </w:r>
          </w:p>
          <w:p w14:paraId="6E6C62D4" w14:textId="411306CD" w:rsidR="00362AE7" w:rsidRDefault="006236A0" w:rsidP="000341AE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>(3.2)</w:t>
            </w:r>
            <w:r w:rsidR="00A37148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</w:t>
            </w:r>
            <w:r w:rsidR="00902FB3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Awaiting reply from EE </w:t>
            </w:r>
          </w:p>
          <w:p w14:paraId="60708FFD" w14:textId="08BF9253" w:rsidR="00A37148" w:rsidRDefault="00A37148" w:rsidP="00A37148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>(5.1)</w:t>
            </w:r>
            <w:r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OPF statutory safety inspection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:</w:t>
            </w:r>
            <w:r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  <w:p w14:paraId="5950D5FE" w14:textId="77777777" w:rsidR="00A37148" w:rsidRPr="00C066DA" w:rsidRDefault="00A37148" w:rsidP="00A37148">
            <w:pPr>
              <w:pStyle w:val="ListParagraph"/>
              <w:numPr>
                <w:ilvl w:val="0"/>
                <w:numId w:val="25"/>
              </w:num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proofErr w:type="spellStart"/>
            <w:r w:rsidRPr="00C066DA">
              <w:rPr>
                <w:rFonts w:ascii="Century Gothic" w:hAnsi="Century Gothic" w:cstheme="minorHAnsi"/>
                <w:sz w:val="22"/>
                <w:szCs w:val="22"/>
              </w:rPr>
              <w:t>Playdale</w:t>
            </w:r>
            <w:proofErr w:type="spellEnd"/>
            <w:r w:rsidRPr="00C066DA">
              <w:rPr>
                <w:rFonts w:ascii="Century Gothic" w:hAnsi="Century Gothic" w:cstheme="minorHAnsi"/>
                <w:sz w:val="22"/>
                <w:szCs w:val="22"/>
              </w:rPr>
              <w:t xml:space="preserve"> now have photos of the splintering and splitting and are considering. </w:t>
            </w:r>
          </w:p>
          <w:p w14:paraId="0D2E5F7F" w14:textId="25EE5E6E" w:rsidR="00A37148" w:rsidRPr="00C066DA" w:rsidRDefault="00A37148" w:rsidP="00A37148">
            <w:pPr>
              <w:pStyle w:val="ListParagraph"/>
              <w:numPr>
                <w:ilvl w:val="0"/>
                <w:numId w:val="25"/>
              </w:num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 w:rsidRPr="00C066DA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>replacement bolt head covers to be fitted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 xml:space="preserve"> when the rain stops</w:t>
            </w:r>
            <w:r w:rsidRPr="00C066DA">
              <w:rPr>
                <w:rFonts w:ascii="Century Gothic" w:hAnsi="Century Gothic" w:cstheme="minorHAnsi"/>
                <w:sz w:val="22"/>
                <w:szCs w:val="22"/>
              </w:rPr>
              <w:t>.</w:t>
            </w:r>
          </w:p>
          <w:p w14:paraId="206499E7" w14:textId="6FB74053" w:rsidR="0021054E" w:rsidRPr="0021054E" w:rsidRDefault="00A37148" w:rsidP="0021054E">
            <w:pPr>
              <w:pStyle w:val="ListParagraph"/>
              <w:numPr>
                <w:ilvl w:val="0"/>
                <w:numId w:val="25"/>
              </w:num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 w:rsidRPr="00A37148">
              <w:rPr>
                <w:rFonts w:ascii="Century Gothic" w:hAnsi="Century Gothic" w:cstheme="minorHAnsi"/>
                <w:sz w:val="22"/>
                <w:szCs w:val="22"/>
              </w:rPr>
              <w:t xml:space="preserve">Darren’s Den </w:t>
            </w:r>
            <w:proofErr w:type="gramStart"/>
            <w:r w:rsidR="00902FB3">
              <w:rPr>
                <w:rFonts w:ascii="Century Gothic" w:hAnsi="Century Gothic" w:cstheme="minorHAnsi"/>
                <w:sz w:val="22"/>
                <w:szCs w:val="22"/>
              </w:rPr>
              <w:t>are</w:t>
            </w:r>
            <w:proofErr w:type="gramEnd"/>
            <w:r w:rsidR="00902FB3">
              <w:rPr>
                <w:rFonts w:ascii="Century Gothic" w:hAnsi="Century Gothic" w:cstheme="minorHAnsi"/>
                <w:sz w:val="22"/>
                <w:szCs w:val="22"/>
              </w:rPr>
              <w:t xml:space="preserve"> coming to have a look at the posts but have not appeared yet</w:t>
            </w:r>
            <w:r w:rsidR="00730AC0">
              <w:rPr>
                <w:rFonts w:ascii="Century Gothic" w:hAnsi="Century Gothic" w:cstheme="minorHAnsi"/>
                <w:sz w:val="22"/>
                <w:szCs w:val="22"/>
              </w:rPr>
              <w:t xml:space="preserve"> [post-meeting note: he has been and inspected the posts and rubbed them down, but says it is in the nature of wood to age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>.</w:t>
            </w:r>
            <w:r w:rsidR="00730AC0">
              <w:rPr>
                <w:rFonts w:ascii="Century Gothic" w:hAnsi="Century Gothic" w:cstheme="minorHAnsi"/>
                <w:sz w:val="22"/>
                <w:szCs w:val="22"/>
              </w:rPr>
              <w:t xml:space="preserve">  He did not charge us for this work.]</w:t>
            </w:r>
          </w:p>
          <w:p w14:paraId="4C085B85" w14:textId="7475DC5E" w:rsidR="00E638E3" w:rsidRDefault="002F5EB6" w:rsidP="00A37148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(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>5.3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)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>The Parish Handyman, and all four of the Wednesday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 xml:space="preserve">Volunteers were interested in 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 xml:space="preserve">SC’s 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>volunteer training. Further details were awaited.</w:t>
            </w:r>
          </w:p>
          <w:p w14:paraId="0C9124CC" w14:textId="48A3B94B" w:rsidR="00A37148" w:rsidRPr="00A37148" w:rsidRDefault="00A37148" w:rsidP="00A37148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6B0953" w14:textId="77777777" w:rsidR="0042503E" w:rsidRDefault="0042503E" w:rsidP="00836B55">
            <w:pPr>
              <w:rPr>
                <w:rFonts w:ascii="Century Gothic" w:eastAsia="Malgun Gothic" w:hAnsi="Century Gothic"/>
                <w:b/>
                <w:bCs/>
              </w:rPr>
            </w:pPr>
          </w:p>
          <w:p w14:paraId="49501BCF" w14:textId="20ED4E11" w:rsidR="0049407F" w:rsidRDefault="002F5EB6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Clerk</w:t>
            </w:r>
          </w:p>
          <w:p w14:paraId="327BB105" w14:textId="77777777" w:rsidR="00A37148" w:rsidRDefault="00A37148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296A7EDF" w14:textId="4F094A7E" w:rsidR="00A37148" w:rsidRDefault="00A37148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Clerk</w:t>
            </w:r>
          </w:p>
          <w:p w14:paraId="56038645" w14:textId="77777777" w:rsidR="00F24D61" w:rsidRDefault="00F24D61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2F5A2028" w14:textId="77777777" w:rsidR="003712D4" w:rsidRDefault="003712D4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61C333CA" w14:textId="14D7A177" w:rsidR="00F24D61" w:rsidRDefault="002F5EB6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MC</w:t>
            </w:r>
          </w:p>
          <w:p w14:paraId="516DEEE3" w14:textId="77777777" w:rsidR="009C776F" w:rsidRDefault="009C776F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09CC0DDD" w14:textId="6263EE2F" w:rsidR="009C776F" w:rsidRDefault="009C776F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2EB56122" w14:textId="28CAF3A5" w:rsidR="002F5EB6" w:rsidRDefault="002F5EB6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546D0C70" w14:textId="77777777" w:rsidR="009C776F" w:rsidRDefault="009C776F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1C70BB70" w14:textId="77777777" w:rsidR="009C776F" w:rsidRDefault="009C776F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6C88D079" w14:textId="77777777" w:rsidR="009C776F" w:rsidRDefault="009C776F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7CCE679F" w14:textId="77777777" w:rsidR="009C776F" w:rsidRDefault="009C776F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4F41E771" w14:textId="77777777" w:rsidR="003712D4" w:rsidRDefault="003712D4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373D607B" w14:textId="64DEB7E6" w:rsidR="009C776F" w:rsidRPr="000A477D" w:rsidRDefault="009C776F" w:rsidP="00910B6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Clerk</w:t>
            </w:r>
          </w:p>
        </w:tc>
      </w:tr>
      <w:tr w:rsidR="00FB7472" w:rsidRPr="008935F5" w14:paraId="03A0873A" w14:textId="77777777" w:rsidTr="001D615D">
        <w:tc>
          <w:tcPr>
            <w:tcW w:w="851" w:type="dxa"/>
          </w:tcPr>
          <w:p w14:paraId="52012328" w14:textId="6831C57D" w:rsidR="00FB7472" w:rsidRPr="00B11D49" w:rsidRDefault="00875FB0" w:rsidP="00FB7472">
            <w:pPr>
              <w:rPr>
                <w:rFonts w:ascii="Century Gothic" w:hAnsi="Century Gothic"/>
                <w:b/>
                <w:bCs/>
              </w:rPr>
            </w:pPr>
            <w:r w:rsidRPr="00B11D49">
              <w:rPr>
                <w:rFonts w:ascii="Century Gothic" w:hAnsi="Century Gothic"/>
                <w:b/>
                <w:bCs/>
              </w:rPr>
              <w:lastRenderedPageBreak/>
              <w:t>4</w:t>
            </w:r>
            <w:r w:rsidR="00FB7472" w:rsidRPr="00B11D49">
              <w:rPr>
                <w:rFonts w:ascii="Century Gothic" w:hAnsi="Century Gothic"/>
                <w:b/>
                <w:bCs/>
              </w:rPr>
              <w:t>.</w:t>
            </w:r>
          </w:p>
        </w:tc>
        <w:tc>
          <w:tcPr>
            <w:tcW w:w="6804" w:type="dxa"/>
          </w:tcPr>
          <w:p w14:paraId="5881AA66" w14:textId="22071636" w:rsidR="00FB7472" w:rsidRPr="00933278" w:rsidRDefault="00FB7472" w:rsidP="00FB7472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Planning</w:t>
            </w:r>
          </w:p>
          <w:p w14:paraId="10AEA15B" w14:textId="21CD3547" w:rsidR="00FB7472" w:rsidRPr="00933278" w:rsidRDefault="00FB7472" w:rsidP="00FB7472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14:paraId="1670E226" w14:textId="77777777" w:rsidR="00FB7472" w:rsidRPr="00CC4B95" w:rsidRDefault="00FB7472" w:rsidP="00FB7472">
            <w:pPr>
              <w:rPr>
                <w:rFonts w:ascii="Century Gothic" w:eastAsia="Malgun Gothic" w:hAnsi="Century Gothic"/>
              </w:rPr>
            </w:pPr>
          </w:p>
        </w:tc>
      </w:tr>
      <w:tr w:rsidR="008B750F" w:rsidRPr="008935F5" w14:paraId="19C2220C" w14:textId="77777777" w:rsidTr="00D62FCF">
        <w:trPr>
          <w:trHeight w:val="984"/>
        </w:trPr>
        <w:tc>
          <w:tcPr>
            <w:tcW w:w="851" w:type="dxa"/>
          </w:tcPr>
          <w:p w14:paraId="1B5BA73D" w14:textId="631CD16D" w:rsidR="008B750F" w:rsidRPr="00F55587" w:rsidRDefault="008B750F" w:rsidP="00FB747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Pr="00F55587">
              <w:rPr>
                <w:rFonts w:ascii="Century Gothic" w:hAnsi="Century Gothic"/>
                <w:sz w:val="22"/>
                <w:szCs w:val="22"/>
              </w:rPr>
              <w:t>4.</w:t>
            </w:r>
            <w:r w:rsidR="00211540" w:rsidRPr="00F55587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14:paraId="262B8ABB" w14:textId="4BD9D13E" w:rsidR="00D62FCF" w:rsidRPr="00D62FCF" w:rsidRDefault="00D62FCF" w:rsidP="00183F73">
            <w:pPr>
              <w:pStyle w:val="NormalWeb"/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 xml:space="preserve">Application </w:t>
            </w:r>
            <w:r w:rsidRPr="00D62FCF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>29/24/0002/T</w:t>
            </w:r>
            <w:r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 xml:space="preserve">, </w:t>
            </w:r>
            <w:r w:rsidRPr="00D62FCF">
              <w:rPr>
                <w:rFonts w:ascii="Century Gothic" w:hAnsi="Century Gothic" w:cstheme="minorHAnsi"/>
                <w:sz w:val="22"/>
                <w:szCs w:val="22"/>
              </w:rPr>
              <w:t xml:space="preserve">application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to fell one beech tree at Meetings, Holman Clavel Road, had been withdrawn.</w:t>
            </w:r>
            <w:r w:rsidRPr="00D62FCF">
              <w:rPr>
                <w:rFonts w:ascii="Century Gothic" w:hAnsi="Century Gothic" w:cstheme="minorHAnsi"/>
                <w:i/>
                <w:iCs/>
                <w:sz w:val="22"/>
                <w:szCs w:val="22"/>
              </w:rPr>
              <w:t xml:space="preserve"> </w:t>
            </w:r>
            <w:r w:rsidR="00183F73">
              <w:rPr>
                <w:rFonts w:ascii="Century Gothic" w:hAnsi="Century Gothic" w:cstheme="minorHAnsi"/>
                <w:sz w:val="22"/>
                <w:szCs w:val="22"/>
              </w:rPr>
              <w:t>No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other</w:t>
            </w:r>
            <w:r w:rsidR="00183F73">
              <w:rPr>
                <w:rFonts w:ascii="Century Gothic" w:hAnsi="Century Gothic" w:cstheme="minorHAnsi"/>
                <w:sz w:val="22"/>
                <w:szCs w:val="22"/>
              </w:rPr>
              <w:t xml:space="preserve"> new, granted or refused</w:t>
            </w:r>
            <w:r w:rsidR="000341AE" w:rsidRPr="000341AE">
              <w:rPr>
                <w:rFonts w:ascii="Century Gothic" w:hAnsi="Century Gothic" w:cstheme="minorHAnsi"/>
                <w:sz w:val="22"/>
                <w:szCs w:val="22"/>
              </w:rPr>
              <w:t xml:space="preserve"> application</w:t>
            </w:r>
            <w:r w:rsidR="00183F73">
              <w:rPr>
                <w:rFonts w:ascii="Century Gothic" w:hAnsi="Century Gothic" w:cstheme="minorHAnsi"/>
                <w:sz w:val="22"/>
                <w:szCs w:val="22"/>
              </w:rPr>
              <w:t xml:space="preserve">s. </w:t>
            </w:r>
          </w:p>
        </w:tc>
        <w:tc>
          <w:tcPr>
            <w:tcW w:w="1417" w:type="dxa"/>
          </w:tcPr>
          <w:p w14:paraId="43C1F98F" w14:textId="77777777" w:rsidR="002B37CE" w:rsidRDefault="002B37CE" w:rsidP="00FB7472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6F75EAEB" w14:textId="7E38D5F8" w:rsidR="001D615D" w:rsidRPr="00EF17CA" w:rsidRDefault="001D615D" w:rsidP="00854B16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</w:tc>
      </w:tr>
      <w:tr w:rsidR="0056085B" w:rsidRPr="008935F5" w14:paraId="619E2F2B" w14:textId="77777777" w:rsidTr="001D615D">
        <w:tc>
          <w:tcPr>
            <w:tcW w:w="851" w:type="dxa"/>
          </w:tcPr>
          <w:p w14:paraId="14CABC99" w14:textId="4E0D3F29" w:rsidR="0056085B" w:rsidRPr="00D04104" w:rsidRDefault="0056085B" w:rsidP="0056085B">
            <w:pPr>
              <w:rPr>
                <w:b/>
                <w:bCs/>
              </w:rPr>
            </w:pPr>
            <w:r w:rsidRPr="00B11D49">
              <w:rPr>
                <w:rFonts w:ascii="Century Gothic" w:hAnsi="Century Gothic"/>
                <w:b/>
                <w:bCs/>
              </w:rPr>
              <w:t>5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6804" w:type="dxa"/>
          </w:tcPr>
          <w:p w14:paraId="6DE0219B" w14:textId="7B88CB1E" w:rsidR="0056085B" w:rsidRPr="00933278" w:rsidRDefault="0056085B" w:rsidP="0056085B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Other matters</w:t>
            </w:r>
          </w:p>
          <w:p w14:paraId="40B1F4ED" w14:textId="5BC3494E" w:rsidR="0056085B" w:rsidRPr="00933278" w:rsidRDefault="0056085B" w:rsidP="0056085B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14:paraId="060DFC8C" w14:textId="77777777" w:rsidR="0056085B" w:rsidRPr="00CC4B95" w:rsidRDefault="0056085B" w:rsidP="0056085B">
            <w:pPr>
              <w:rPr>
                <w:rFonts w:ascii="Century Gothic" w:eastAsia="Malgun Gothic" w:hAnsi="Century Gothic"/>
              </w:rPr>
            </w:pPr>
          </w:p>
        </w:tc>
      </w:tr>
      <w:tr w:rsidR="00DD1F39" w:rsidRPr="008935F5" w14:paraId="37AF3A0D" w14:textId="77777777" w:rsidTr="00902FB3">
        <w:trPr>
          <w:trHeight w:val="2423"/>
        </w:trPr>
        <w:tc>
          <w:tcPr>
            <w:tcW w:w="851" w:type="dxa"/>
          </w:tcPr>
          <w:p w14:paraId="0909EEFA" w14:textId="25245125" w:rsidR="00DD1F39" w:rsidRPr="00F55587" w:rsidRDefault="00DD1F39" w:rsidP="00DD1F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Pr="00F55587">
              <w:rPr>
                <w:rFonts w:ascii="Century Gothic" w:hAnsi="Century Gothic"/>
                <w:sz w:val="22"/>
                <w:szCs w:val="22"/>
              </w:rPr>
              <w:t>5.1</w:t>
            </w:r>
          </w:p>
        </w:tc>
        <w:tc>
          <w:tcPr>
            <w:tcW w:w="6804" w:type="dxa"/>
          </w:tcPr>
          <w:p w14:paraId="716E042A" w14:textId="61C1D663" w:rsidR="0056786A" w:rsidRDefault="00DB2B28" w:rsidP="00DB2B28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 w:rsidRPr="00933278"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  <w:t>Projects/activities/events</w:t>
            </w:r>
            <w:r w:rsidRPr="00933278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– update.</w:t>
            </w:r>
          </w:p>
          <w:p w14:paraId="42F53557" w14:textId="0815BB53" w:rsidR="00D71DB4" w:rsidRPr="00183F73" w:rsidRDefault="00D62FCF" w:rsidP="00183F73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There had been no further information about the ‘go live’ date from </w:t>
            </w:r>
            <w:r w:rsidR="005B36AC" w:rsidRPr="00183F73">
              <w:rPr>
                <w:rFonts w:ascii="Century Gothic" w:eastAsia="Malgun Gothic" w:hAnsi="Century Gothic" w:cstheme="minorHAnsi"/>
                <w:sz w:val="22"/>
                <w:szCs w:val="22"/>
              </w:rPr>
              <w:t>Openreach</w:t>
            </w: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>.</w:t>
            </w:r>
            <w:r w:rsidR="005B36AC" w:rsidRPr="00183F73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</w:t>
            </w:r>
          </w:p>
          <w:p w14:paraId="4D8C82AC" w14:textId="334A627C" w:rsidR="007204CF" w:rsidRPr="00183F73" w:rsidRDefault="00C066DA" w:rsidP="00183F73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>I</w:t>
            </w:r>
            <w:r w:rsidR="003A1D78" w:rsidRPr="00183F73">
              <w:rPr>
                <w:rFonts w:ascii="Century Gothic" w:eastAsia="Malgun Gothic" w:hAnsi="Century Gothic" w:cstheme="minorHAnsi"/>
                <w:sz w:val="22"/>
                <w:szCs w:val="22"/>
              </w:rPr>
              <w:t>mprovement works to the footpath below Griggs Farm</w:t>
            </w:r>
            <w:r w:rsidR="00A37148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</w:t>
            </w:r>
            <w:proofErr w:type="gramStart"/>
            <w:r w:rsidR="00A37148">
              <w:rPr>
                <w:rFonts w:ascii="Century Gothic" w:eastAsia="Malgun Gothic" w:hAnsi="Century Gothic" w:cstheme="minorHAnsi"/>
                <w:sz w:val="22"/>
                <w:szCs w:val="22"/>
              </w:rPr>
              <w:t>-</w:t>
            </w:r>
            <w:r w:rsidR="007A6C30" w:rsidRPr="00183F73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</w:t>
            </w:r>
            <w:r w:rsidR="007A6C30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Still</w:t>
            </w:r>
            <w:proofErr w:type="gramEnd"/>
            <w:r>
              <w:rPr>
                <w:rFonts w:ascii="Century Gothic" w:hAnsi="Century Gothic" w:cstheme="minorHAnsi"/>
                <w:sz w:val="22"/>
                <w:szCs w:val="22"/>
              </w:rPr>
              <w:t xml:space="preserve"> waiting for a reply from</w:t>
            </w:r>
            <w:r w:rsidR="005A7651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Pete </w:t>
            </w:r>
            <w:proofErr w:type="spellStart"/>
            <w:r w:rsidR="005A7651" w:rsidRPr="00183F73">
              <w:rPr>
                <w:rFonts w:ascii="Century Gothic" w:hAnsi="Century Gothic" w:cstheme="minorHAnsi"/>
                <w:sz w:val="22"/>
                <w:szCs w:val="22"/>
              </w:rPr>
              <w:t>Hobley</w:t>
            </w:r>
            <w:proofErr w:type="spellEnd"/>
            <w:r w:rsidR="00A31632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r w:rsidR="00217A3D" w:rsidRPr="00183F73">
              <w:rPr>
                <w:rFonts w:ascii="Century Gothic" w:hAnsi="Century Gothic" w:cstheme="minorHAnsi"/>
                <w:sz w:val="22"/>
                <w:szCs w:val="22"/>
              </w:rPr>
              <w:t>(</w:t>
            </w:r>
            <w:r w:rsidR="00A31632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manager, SC ROW): </w:t>
            </w:r>
          </w:p>
          <w:p w14:paraId="5D21A77D" w14:textId="73C537E7" w:rsidR="00A37148" w:rsidRPr="00A37148" w:rsidRDefault="00D62FCF" w:rsidP="00A37148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H</w:t>
            </w:r>
            <w:r w:rsidR="00BC0BAB" w:rsidRPr="00183F73">
              <w:rPr>
                <w:rFonts w:ascii="Century Gothic" w:hAnsi="Century Gothic" w:cstheme="minorHAnsi"/>
                <w:sz w:val="22"/>
                <w:szCs w:val="22"/>
              </w:rPr>
              <w:t>ighways projects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>:</w:t>
            </w:r>
            <w:r w:rsidR="00BC0BAB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  <w:proofErr w:type="spellStart"/>
            <w:r w:rsidR="00BC0BAB" w:rsidRPr="00183F73">
              <w:rPr>
                <w:rFonts w:ascii="Century Gothic" w:hAnsi="Century Gothic" w:cstheme="minorHAnsi"/>
                <w:sz w:val="22"/>
                <w:szCs w:val="22"/>
              </w:rPr>
              <w:t>Culmhead</w:t>
            </w:r>
            <w:proofErr w:type="spellEnd"/>
            <w:r w:rsidR="00BC0BAB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crossroads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had now been completed</w:t>
            </w:r>
            <w:r w:rsidR="00BC0BAB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, </w:t>
            </w:r>
            <w:proofErr w:type="spellStart"/>
            <w:r w:rsidR="00BC0BAB" w:rsidRPr="00183F73">
              <w:rPr>
                <w:rFonts w:ascii="Century Gothic" w:hAnsi="Century Gothic" w:cstheme="minorHAnsi"/>
                <w:sz w:val="22"/>
                <w:szCs w:val="22"/>
              </w:rPr>
              <w:t>Bishopswood</w:t>
            </w:r>
            <w:proofErr w:type="spellEnd"/>
            <w:r w:rsidR="00BC0BAB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20 and Whatley Road drainage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 xml:space="preserve"> still had no definite start dates.</w:t>
            </w:r>
            <w:r w:rsidR="00BC0BAB" w:rsidRPr="00183F73">
              <w:rPr>
                <w:rFonts w:ascii="Century Gothic" w:hAnsi="Century Gothic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3ED7AFB" w14:textId="77777777" w:rsidR="00C52809" w:rsidRDefault="00C52809" w:rsidP="00DD1F39">
            <w:pPr>
              <w:rPr>
                <w:rFonts w:ascii="Century Gothic" w:eastAsia="Malgun Gothic" w:hAnsi="Century Gothic"/>
                <w:sz w:val="22"/>
                <w:szCs w:val="22"/>
              </w:rPr>
            </w:pPr>
          </w:p>
          <w:p w14:paraId="4A87E659" w14:textId="77777777" w:rsidR="00C52809" w:rsidRDefault="00C52809" w:rsidP="00DD1F39">
            <w:pPr>
              <w:rPr>
                <w:rFonts w:ascii="Century Gothic" w:eastAsia="Malgun Gothic" w:hAnsi="Century Gothic"/>
                <w:sz w:val="22"/>
                <w:szCs w:val="22"/>
              </w:rPr>
            </w:pPr>
          </w:p>
          <w:p w14:paraId="4BED5C00" w14:textId="77777777" w:rsidR="00C52809" w:rsidRDefault="00C52809" w:rsidP="00DD1F39">
            <w:pPr>
              <w:rPr>
                <w:rFonts w:ascii="Century Gothic" w:eastAsia="Malgun Gothic" w:hAnsi="Century Gothic"/>
                <w:sz w:val="22"/>
                <w:szCs w:val="22"/>
              </w:rPr>
            </w:pPr>
          </w:p>
          <w:p w14:paraId="5362F147" w14:textId="77777777" w:rsidR="00C52809" w:rsidRDefault="00C52809" w:rsidP="00DD1F39">
            <w:pPr>
              <w:rPr>
                <w:rFonts w:ascii="Century Gothic" w:eastAsia="Malgun Gothic" w:hAnsi="Century Gothic"/>
                <w:sz w:val="22"/>
                <w:szCs w:val="22"/>
              </w:rPr>
            </w:pPr>
          </w:p>
          <w:p w14:paraId="46C00D85" w14:textId="77777777" w:rsidR="00C52809" w:rsidRDefault="00C52809" w:rsidP="00DD1F39">
            <w:pPr>
              <w:rPr>
                <w:rFonts w:ascii="Century Gothic" w:eastAsia="Malgun Gothic" w:hAnsi="Century Gothic"/>
                <w:sz w:val="22"/>
                <w:szCs w:val="22"/>
              </w:rPr>
            </w:pPr>
          </w:p>
          <w:p w14:paraId="53DCAC64" w14:textId="77777777" w:rsidR="003712D4" w:rsidRDefault="003712D4" w:rsidP="00DD1F39">
            <w:pPr>
              <w:rPr>
                <w:rFonts w:ascii="Century Gothic" w:eastAsia="Malgun Gothic" w:hAnsi="Century Gothic"/>
                <w:sz w:val="22"/>
                <w:szCs w:val="22"/>
              </w:rPr>
            </w:pPr>
          </w:p>
          <w:p w14:paraId="5978C3D6" w14:textId="5C32F242" w:rsidR="00B04FC1" w:rsidRDefault="00B04FC1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6F2348DD" w14:textId="7C6063B5" w:rsidR="00EC37ED" w:rsidRPr="002B37CE" w:rsidRDefault="00EC37ED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</w:tc>
      </w:tr>
      <w:tr w:rsidR="00DD1F39" w:rsidRPr="008935F5" w14:paraId="2347CE72" w14:textId="77777777" w:rsidTr="001D615D">
        <w:trPr>
          <w:trHeight w:val="1051"/>
        </w:trPr>
        <w:tc>
          <w:tcPr>
            <w:tcW w:w="851" w:type="dxa"/>
          </w:tcPr>
          <w:p w14:paraId="42F15DAF" w14:textId="18E9CEC7" w:rsidR="00DD1F39" w:rsidRPr="00F55587" w:rsidRDefault="00DD1F39" w:rsidP="00DD1F3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5587">
              <w:rPr>
                <w:rFonts w:ascii="Century Gothic" w:hAnsi="Century Gothic"/>
                <w:sz w:val="22"/>
                <w:szCs w:val="22"/>
              </w:rPr>
              <w:t>5.2</w:t>
            </w:r>
          </w:p>
        </w:tc>
        <w:tc>
          <w:tcPr>
            <w:tcW w:w="6804" w:type="dxa"/>
          </w:tcPr>
          <w:p w14:paraId="6A4BE88C" w14:textId="2A9AE16F" w:rsidR="00B64F33" w:rsidRDefault="00DB2B28" w:rsidP="00A255CB">
            <w:pPr>
              <w:rPr>
                <w:rFonts w:ascii="Century Gothic" w:hAnsi="Century Gothic" w:cstheme="minorHAnsi"/>
                <w:sz w:val="22"/>
                <w:szCs w:val="22"/>
              </w:rPr>
            </w:pPr>
            <w:r w:rsidRPr="00933278">
              <w:rPr>
                <w:rFonts w:ascii="Century Gothic" w:hAnsi="Century Gothic" w:cstheme="minorHAnsi"/>
                <w:sz w:val="22"/>
                <w:szCs w:val="22"/>
                <w:u w:val="single"/>
              </w:rPr>
              <w:t>Climate &amp; The Environment Project- Update on Project Action Plan</w:t>
            </w:r>
          </w:p>
          <w:p w14:paraId="1CECFB00" w14:textId="16C3BA5F" w:rsidR="00B972B3" w:rsidRDefault="007A6C30" w:rsidP="00183F73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Report noted.</w:t>
            </w:r>
            <w:r w:rsidR="00362AE7">
              <w:rPr>
                <w:rFonts w:ascii="Century Gothic" w:hAnsi="Century Gothic" w:cstheme="minorHAnsi"/>
                <w:sz w:val="22"/>
                <w:szCs w:val="22"/>
              </w:rPr>
              <w:t xml:space="preserve">  </w:t>
            </w:r>
            <w:r w:rsidR="00183F73">
              <w:rPr>
                <w:rFonts w:ascii="Century Gothic" w:hAnsi="Century Gothic" w:cstheme="minorHAnsi"/>
                <w:sz w:val="22"/>
                <w:szCs w:val="22"/>
              </w:rPr>
              <w:t xml:space="preserve">The </w:t>
            </w:r>
            <w:r w:rsidR="00362AE7">
              <w:rPr>
                <w:rFonts w:ascii="Century Gothic" w:hAnsi="Century Gothic" w:cstheme="minorHAnsi"/>
                <w:sz w:val="22"/>
                <w:szCs w:val="22"/>
              </w:rPr>
              <w:t>Clerk had</w:t>
            </w:r>
            <w:r w:rsidR="004240F2">
              <w:rPr>
                <w:rFonts w:ascii="Century Gothic" w:hAnsi="Century Gothic" w:cstheme="minorHAnsi"/>
                <w:sz w:val="22"/>
                <w:szCs w:val="22"/>
              </w:rPr>
              <w:t xml:space="preserve"> still</w:t>
            </w:r>
            <w:r w:rsidR="00362AE7">
              <w:rPr>
                <w:rFonts w:ascii="Century Gothic" w:hAnsi="Century Gothic" w:cstheme="minorHAnsi"/>
                <w:sz w:val="22"/>
                <w:szCs w:val="22"/>
              </w:rPr>
              <w:t xml:space="preserve"> not yet received a reply from Daniel Lazar about the thermal imaging </w:t>
            </w:r>
            <w:r w:rsidR="009C776F">
              <w:rPr>
                <w:rFonts w:ascii="Century Gothic" w:hAnsi="Century Gothic" w:cstheme="minorHAnsi"/>
                <w:sz w:val="22"/>
                <w:szCs w:val="22"/>
              </w:rPr>
              <w:t>photos</w:t>
            </w:r>
            <w:r w:rsidR="00132B99">
              <w:rPr>
                <w:rFonts w:ascii="Century Gothic" w:hAnsi="Century Gothic" w:cstheme="minorHAnsi"/>
                <w:sz w:val="22"/>
                <w:szCs w:val="22"/>
              </w:rPr>
              <w:t xml:space="preserve"> (see above)</w:t>
            </w:r>
            <w:r w:rsidR="00183F73">
              <w:rPr>
                <w:rFonts w:ascii="Century Gothic" w:hAnsi="Century Gothic" w:cstheme="minorHAnsi"/>
                <w:sz w:val="22"/>
                <w:szCs w:val="22"/>
              </w:rPr>
              <w:t xml:space="preserve">. </w:t>
            </w:r>
            <w:r w:rsidR="00730AC0">
              <w:rPr>
                <w:rFonts w:ascii="Century Gothic" w:hAnsi="Century Gothic" w:cstheme="minorHAnsi"/>
                <w:sz w:val="22"/>
                <w:szCs w:val="22"/>
              </w:rPr>
              <w:t xml:space="preserve">Cllr </w:t>
            </w:r>
            <w:proofErr w:type="spellStart"/>
            <w:r w:rsidR="00730AC0">
              <w:rPr>
                <w:rFonts w:ascii="Century Gothic" w:hAnsi="Century Gothic" w:cstheme="minorHAnsi"/>
                <w:sz w:val="22"/>
                <w:szCs w:val="22"/>
              </w:rPr>
              <w:t>Canham</w:t>
            </w:r>
            <w:proofErr w:type="spellEnd"/>
            <w:r w:rsidR="00730AC0">
              <w:rPr>
                <w:rFonts w:ascii="Century Gothic" w:hAnsi="Century Gothic" w:cstheme="minorHAnsi"/>
                <w:sz w:val="22"/>
                <w:szCs w:val="22"/>
              </w:rPr>
              <w:t xml:space="preserve"> would be seeing him at a meeting shortly and would speak to him.</w:t>
            </w:r>
            <w:r w:rsidR="004240F2">
              <w:rPr>
                <w:rFonts w:ascii="Century Gothic" w:hAnsi="Century Gothic" w:cstheme="minorHAnsi"/>
                <w:sz w:val="22"/>
                <w:szCs w:val="22"/>
              </w:rPr>
              <w:t xml:space="preserve">  </w:t>
            </w:r>
            <w:proofErr w:type="gramStart"/>
            <w:r w:rsidR="00A37148">
              <w:rPr>
                <w:rFonts w:ascii="Century Gothic" w:hAnsi="Century Gothic" w:cstheme="minorHAnsi"/>
                <w:sz w:val="22"/>
                <w:szCs w:val="22"/>
              </w:rPr>
              <w:t>The</w:t>
            </w:r>
            <w:proofErr w:type="gramEnd"/>
            <w:r w:rsidR="00A37148">
              <w:rPr>
                <w:rFonts w:ascii="Century Gothic" w:hAnsi="Century Gothic" w:cstheme="minorHAnsi"/>
                <w:sz w:val="22"/>
                <w:szCs w:val="22"/>
              </w:rPr>
              <w:t xml:space="preserve"> Clerk had </w:t>
            </w:r>
            <w:r w:rsidR="00902FB3">
              <w:rPr>
                <w:rFonts w:ascii="Century Gothic" w:hAnsi="Century Gothic" w:cstheme="minorHAnsi"/>
                <w:sz w:val="22"/>
                <w:szCs w:val="22"/>
              </w:rPr>
              <w:t xml:space="preserve">not yet seen  the person who she thought might take on </w:t>
            </w:r>
            <w:r w:rsidR="00A37148">
              <w:rPr>
                <w:rFonts w:ascii="Century Gothic" w:hAnsi="Century Gothic" w:cstheme="minorHAnsi"/>
                <w:sz w:val="22"/>
                <w:szCs w:val="22"/>
              </w:rPr>
              <w:t xml:space="preserve">the thermal imaging camera. </w:t>
            </w:r>
          </w:p>
          <w:p w14:paraId="40A3CA82" w14:textId="7EF1CA5B" w:rsidR="002B37CE" w:rsidRPr="000A29F7" w:rsidRDefault="002B37CE" w:rsidP="00854B16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79C7B3" w14:textId="77777777" w:rsidR="005D0079" w:rsidRPr="00183F73" w:rsidRDefault="005D0079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41D4CB3F" w14:textId="77777777" w:rsidR="00EC37ED" w:rsidRPr="00183F73" w:rsidRDefault="00EC37ED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6D2139ED" w14:textId="77777777" w:rsidR="002B37CE" w:rsidRPr="00183F73" w:rsidRDefault="002B37CE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269FB5B3" w14:textId="354C76A4" w:rsidR="002B37CE" w:rsidRDefault="002B37CE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51704F63" w14:textId="67C4FE9E" w:rsidR="00CE10F5" w:rsidRDefault="00CE10F5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59186F7E" w14:textId="3A6440A2" w:rsidR="00A37148" w:rsidRDefault="00730AC0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MC</w:t>
            </w:r>
          </w:p>
          <w:p w14:paraId="65612CF9" w14:textId="77777777" w:rsidR="004E7788" w:rsidRDefault="004E7788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669CAA8D" w14:textId="728B4EF6" w:rsidR="002B37CE" w:rsidRPr="00183F73" w:rsidRDefault="00183F73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 w:rsidRPr="00183F73"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Clerk</w:t>
            </w:r>
          </w:p>
        </w:tc>
      </w:tr>
      <w:tr w:rsidR="000341AE" w:rsidRPr="008935F5" w14:paraId="7AB4EB1D" w14:textId="77777777" w:rsidTr="0021054E">
        <w:trPr>
          <w:trHeight w:val="1139"/>
        </w:trPr>
        <w:tc>
          <w:tcPr>
            <w:tcW w:w="851" w:type="dxa"/>
          </w:tcPr>
          <w:p w14:paraId="4FABFC78" w14:textId="79C3D586" w:rsidR="000341AE" w:rsidRPr="00F55587" w:rsidRDefault="000341AE" w:rsidP="00DD1F3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5.3</w:t>
            </w:r>
          </w:p>
        </w:tc>
        <w:tc>
          <w:tcPr>
            <w:tcW w:w="6804" w:type="dxa"/>
          </w:tcPr>
          <w:p w14:paraId="3BE9CE42" w14:textId="77777777" w:rsidR="001B338B" w:rsidRDefault="0021054E" w:rsidP="0021054E">
            <w:pPr>
              <w:rPr>
                <w:rFonts w:ascii="Century Gothic" w:hAnsi="Century Gothic" w:cstheme="minorHAnsi"/>
                <w:sz w:val="22"/>
                <w:szCs w:val="22"/>
                <w:u w:val="single"/>
              </w:rPr>
            </w:pPr>
            <w:r>
              <w:rPr>
                <w:rFonts w:ascii="Century Gothic" w:hAnsi="Century Gothic" w:cstheme="minorHAnsi"/>
                <w:sz w:val="22"/>
                <w:szCs w:val="22"/>
                <w:u w:val="single"/>
              </w:rPr>
              <w:t xml:space="preserve">Chard and </w:t>
            </w:r>
            <w:proofErr w:type="spellStart"/>
            <w:r>
              <w:rPr>
                <w:rFonts w:ascii="Century Gothic" w:hAnsi="Century Gothic" w:cstheme="minorHAnsi"/>
                <w:sz w:val="22"/>
                <w:szCs w:val="22"/>
                <w:u w:val="single"/>
              </w:rPr>
              <w:t>Blackdown</w:t>
            </w:r>
            <w:proofErr w:type="spellEnd"/>
            <w:r>
              <w:rPr>
                <w:rFonts w:ascii="Century Gothic" w:hAnsi="Century Gothic" w:cstheme="minorHAnsi"/>
                <w:sz w:val="22"/>
                <w:szCs w:val="22"/>
                <w:u w:val="single"/>
              </w:rPr>
              <w:t xml:space="preserve"> LCN</w:t>
            </w:r>
          </w:p>
          <w:p w14:paraId="14015718" w14:textId="427F0585" w:rsidR="0021054E" w:rsidRPr="0021054E" w:rsidRDefault="0021054E" w:rsidP="0021054E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The next meeting was on 14 October.  Agenda was noted with nothing specific to raise. Cllr Lupton agree to attend.</w:t>
            </w:r>
          </w:p>
        </w:tc>
        <w:tc>
          <w:tcPr>
            <w:tcW w:w="1417" w:type="dxa"/>
          </w:tcPr>
          <w:p w14:paraId="47E32539" w14:textId="77777777" w:rsidR="000341AE" w:rsidRPr="00183F73" w:rsidRDefault="000341AE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00314E36" w14:textId="77777777" w:rsidR="00EC37ED" w:rsidRPr="00183F73" w:rsidRDefault="00EC37ED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127702D9" w14:textId="4B2E5A24" w:rsidR="00EC37ED" w:rsidRPr="00183F73" w:rsidRDefault="0021054E" w:rsidP="00DD1F39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  <w:t>EL</w:t>
            </w:r>
          </w:p>
        </w:tc>
      </w:tr>
      <w:tr w:rsidR="00DD1F39" w:rsidRPr="008935F5" w14:paraId="299A0E28" w14:textId="77777777" w:rsidTr="00A37148">
        <w:trPr>
          <w:trHeight w:val="686"/>
        </w:trPr>
        <w:tc>
          <w:tcPr>
            <w:tcW w:w="851" w:type="dxa"/>
          </w:tcPr>
          <w:p w14:paraId="255FFDA9" w14:textId="07AA65AA" w:rsidR="00DD1F39" w:rsidRPr="00F55587" w:rsidRDefault="00DD1F39" w:rsidP="00DD1F3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55587">
              <w:rPr>
                <w:rFonts w:ascii="Century Gothic" w:hAnsi="Century Gothic"/>
                <w:sz w:val="22"/>
                <w:szCs w:val="22"/>
              </w:rPr>
              <w:t>5.</w:t>
            </w:r>
            <w:r w:rsidR="000341AE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14:paraId="380E36DA" w14:textId="145B182C" w:rsidR="009C776F" w:rsidRDefault="0021054E" w:rsidP="0021054E">
            <w:pPr>
              <w:rPr>
                <w:rFonts w:ascii="Century Gothic" w:hAnsi="Century Gothic" w:cstheme="minorHAnsi"/>
                <w:sz w:val="22"/>
                <w:szCs w:val="22"/>
                <w:u w:val="single"/>
              </w:rPr>
            </w:pPr>
            <w:r>
              <w:rPr>
                <w:rFonts w:ascii="Century Gothic" w:hAnsi="Century Gothic" w:cstheme="minorHAnsi"/>
                <w:sz w:val="22"/>
                <w:szCs w:val="22"/>
                <w:u w:val="single"/>
              </w:rPr>
              <w:t>Parish Clerk Recruitment</w:t>
            </w:r>
          </w:p>
          <w:p w14:paraId="05BB14B3" w14:textId="348C4E26" w:rsidR="0021054E" w:rsidRPr="0021054E" w:rsidRDefault="0021054E" w:rsidP="0021054E">
            <w:pPr>
              <w:rPr>
                <w:rFonts w:ascii="Century Gothic" w:hAnsi="Century Gothic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sz w:val="22"/>
                <w:szCs w:val="22"/>
              </w:rPr>
              <w:t>There had been one applicant.  Interview to take place on 22 October.</w:t>
            </w:r>
          </w:p>
          <w:p w14:paraId="6E92F962" w14:textId="3656B944" w:rsidR="0021054E" w:rsidRPr="0074081A" w:rsidRDefault="0021054E" w:rsidP="0021054E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0AEBB5" w14:textId="77777777" w:rsidR="00522A3E" w:rsidRDefault="00522A3E" w:rsidP="00522A3E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17761F43" w14:textId="2A04828E" w:rsidR="003712D4" w:rsidRPr="00183F73" w:rsidRDefault="003712D4" w:rsidP="00522A3E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</w:tc>
      </w:tr>
      <w:tr w:rsidR="00522A3E" w:rsidRPr="008935F5" w14:paraId="50765433" w14:textId="77777777" w:rsidTr="001D615D">
        <w:trPr>
          <w:trHeight w:val="667"/>
        </w:trPr>
        <w:tc>
          <w:tcPr>
            <w:tcW w:w="851" w:type="dxa"/>
          </w:tcPr>
          <w:p w14:paraId="3EACB608" w14:textId="025BD4F2" w:rsidR="00522A3E" w:rsidRPr="000E22A5" w:rsidRDefault="00522A3E" w:rsidP="00522A3E">
            <w:pPr>
              <w:rPr>
                <w:rFonts w:ascii="Century Gothic" w:hAnsi="Century Gothic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E22A5">
              <w:rPr>
                <w:rFonts w:ascii="Century Gothic" w:hAnsi="Century Gothic"/>
                <w:b/>
                <w:bCs/>
              </w:rPr>
              <w:t xml:space="preserve">6. </w:t>
            </w:r>
          </w:p>
        </w:tc>
        <w:tc>
          <w:tcPr>
            <w:tcW w:w="6804" w:type="dxa"/>
          </w:tcPr>
          <w:p w14:paraId="7E6C47EE" w14:textId="77777777" w:rsidR="001D615D" w:rsidRDefault="00522A3E" w:rsidP="00854B16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Correspondence</w:t>
            </w:r>
          </w:p>
          <w:p w14:paraId="02D02BE0" w14:textId="14E85AC4" w:rsidR="00362AE7" w:rsidRPr="00362AE7" w:rsidRDefault="00362AE7" w:rsidP="00854B16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 w:rsidRPr="00362AE7">
              <w:rPr>
                <w:rFonts w:ascii="Century Gothic" w:eastAsia="Malgun Gothic" w:hAnsi="Century Gothic" w:cstheme="minorHAnsi"/>
                <w:sz w:val="22"/>
                <w:szCs w:val="22"/>
              </w:rPr>
              <w:t>None</w:t>
            </w:r>
            <w:r w:rsidR="001B338B">
              <w:rPr>
                <w:rFonts w:ascii="Century Gothic" w:eastAsia="Malgun Gothic" w:hAnsi="Century Gothic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1727EB5E" w14:textId="77777777" w:rsidR="00522A3E" w:rsidRDefault="00522A3E" w:rsidP="00522A3E">
            <w:pPr>
              <w:rPr>
                <w:rFonts w:ascii="Century Gothic" w:eastAsia="Malgun Gothic" w:hAnsi="Century Gothic"/>
                <w:b/>
                <w:bCs/>
              </w:rPr>
            </w:pPr>
          </w:p>
          <w:p w14:paraId="072FD11F" w14:textId="674AD974" w:rsidR="00522A3E" w:rsidRPr="00CC4B95" w:rsidRDefault="00522A3E" w:rsidP="00522A3E">
            <w:pPr>
              <w:rPr>
                <w:rFonts w:ascii="Century Gothic" w:eastAsia="Malgun Gothic" w:hAnsi="Century Gothic"/>
                <w:b/>
                <w:bCs/>
              </w:rPr>
            </w:pPr>
          </w:p>
        </w:tc>
      </w:tr>
      <w:tr w:rsidR="00522A3E" w:rsidRPr="008935F5" w14:paraId="37A7826A" w14:textId="77777777" w:rsidTr="001D615D">
        <w:tc>
          <w:tcPr>
            <w:tcW w:w="851" w:type="dxa"/>
          </w:tcPr>
          <w:p w14:paraId="5400F7D8" w14:textId="579F6154" w:rsidR="00522A3E" w:rsidRPr="000E22A5" w:rsidRDefault="00522A3E" w:rsidP="00522A3E">
            <w:pPr>
              <w:rPr>
                <w:rFonts w:ascii="Century Gothic" w:hAnsi="Century Gothic"/>
                <w:b/>
                <w:bCs/>
              </w:rPr>
            </w:pPr>
            <w:r w:rsidRPr="000E22A5">
              <w:rPr>
                <w:rFonts w:ascii="Century Gothic" w:hAnsi="Century Gothic"/>
                <w:b/>
                <w:bCs/>
              </w:rPr>
              <w:t>7.</w:t>
            </w:r>
          </w:p>
        </w:tc>
        <w:tc>
          <w:tcPr>
            <w:tcW w:w="6804" w:type="dxa"/>
          </w:tcPr>
          <w:p w14:paraId="691B96B6" w14:textId="5DDE158D" w:rsidR="00522A3E" w:rsidRDefault="00522A3E" w:rsidP="00522A3E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Financial matters</w:t>
            </w:r>
          </w:p>
          <w:p w14:paraId="44310DAF" w14:textId="36E422E6" w:rsidR="00522A3E" w:rsidRPr="00933278" w:rsidRDefault="00522A3E" w:rsidP="00522A3E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14:paraId="28E6C1DA" w14:textId="77777777" w:rsidR="00522A3E" w:rsidRPr="00CC4B95" w:rsidRDefault="00522A3E" w:rsidP="00522A3E">
            <w:pPr>
              <w:rPr>
                <w:rFonts w:ascii="Century Gothic" w:eastAsia="Malgun Gothic" w:hAnsi="Century Gothic"/>
              </w:rPr>
            </w:pPr>
          </w:p>
        </w:tc>
      </w:tr>
      <w:tr w:rsidR="004240F2" w:rsidRPr="008935F5" w14:paraId="31D4897C" w14:textId="77777777" w:rsidTr="001D615D">
        <w:tc>
          <w:tcPr>
            <w:tcW w:w="851" w:type="dxa"/>
          </w:tcPr>
          <w:p w14:paraId="3A2A4F0E" w14:textId="2D779974" w:rsidR="004240F2" w:rsidRDefault="004240F2" w:rsidP="00522A3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7.</w:t>
            </w:r>
            <w:r w:rsidR="000341AE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14:paraId="154576D7" w14:textId="77777777" w:rsidR="004240F2" w:rsidRDefault="0021054E" w:rsidP="0021054E">
            <w:pPr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  <w:t>Budget monitoring – 2</w:t>
            </w:r>
            <w:r w:rsidRPr="0021054E">
              <w:rPr>
                <w:rFonts w:ascii="Century Gothic" w:eastAsia="Malgun Gothic" w:hAnsi="Century Gothic" w:cstheme="minorHAnsi"/>
                <w:sz w:val="22"/>
                <w:szCs w:val="22"/>
                <w:u w:val="single"/>
                <w:vertAlign w:val="superscript"/>
              </w:rPr>
              <w:t>nd</w:t>
            </w:r>
            <w:r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  <w:t xml:space="preserve"> Quarter</w:t>
            </w:r>
          </w:p>
          <w:p w14:paraId="36FC9DC3" w14:textId="77777777" w:rsidR="0021054E" w:rsidRDefault="0021054E" w:rsidP="0021054E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>Report noted.</w:t>
            </w:r>
          </w:p>
          <w:p w14:paraId="0427A016" w14:textId="33B80DF7" w:rsidR="0021054E" w:rsidRPr="0021054E" w:rsidRDefault="0021054E" w:rsidP="0021054E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3510DA" w14:textId="77777777" w:rsidR="004240F2" w:rsidRPr="00EF17CA" w:rsidRDefault="004240F2" w:rsidP="00522A3E">
            <w:pPr>
              <w:rPr>
                <w:rFonts w:ascii="Century Gothic" w:eastAsia="Malgun Gothic" w:hAnsi="Century Gothic"/>
                <w:sz w:val="22"/>
                <w:szCs w:val="22"/>
              </w:rPr>
            </w:pPr>
          </w:p>
        </w:tc>
      </w:tr>
      <w:tr w:rsidR="0021054E" w:rsidRPr="008935F5" w14:paraId="7B445BF3" w14:textId="77777777" w:rsidTr="001D615D">
        <w:tc>
          <w:tcPr>
            <w:tcW w:w="851" w:type="dxa"/>
          </w:tcPr>
          <w:p w14:paraId="009E7807" w14:textId="7F366FC4" w:rsidR="0021054E" w:rsidRDefault="0021054E" w:rsidP="00522A3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7.2</w:t>
            </w:r>
          </w:p>
        </w:tc>
        <w:tc>
          <w:tcPr>
            <w:tcW w:w="6804" w:type="dxa"/>
          </w:tcPr>
          <w:p w14:paraId="5EC8747D" w14:textId="77777777" w:rsidR="0021054E" w:rsidRDefault="0021054E" w:rsidP="0021054E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 w:rsidRPr="00933278"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  <w:t>Monthly Financial summar</w:t>
            </w:r>
            <w:r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  <w:t>y</w:t>
            </w: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</w:t>
            </w:r>
            <w:r w:rsidRPr="00DB2B28">
              <w:rPr>
                <w:rFonts w:ascii="Century Gothic" w:eastAsia="Malgun Gothic" w:hAnsi="Century Gothic" w:cstheme="minorHAnsi"/>
                <w:sz w:val="22"/>
                <w:szCs w:val="22"/>
              </w:rPr>
              <w:t>–</w:t>
            </w: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September.  </w:t>
            </w:r>
          </w:p>
          <w:p w14:paraId="4B29C743" w14:textId="77777777" w:rsidR="0021054E" w:rsidRPr="00933278" w:rsidRDefault="0021054E" w:rsidP="0021054E">
            <w:pPr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>Noted.</w:t>
            </w:r>
            <w:r w:rsidRPr="00933278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</w:t>
            </w:r>
          </w:p>
          <w:p w14:paraId="5A6F58EB" w14:textId="77777777" w:rsidR="0021054E" w:rsidRPr="00933278" w:rsidRDefault="0021054E" w:rsidP="004240F2">
            <w:pPr>
              <w:rPr>
                <w:rFonts w:ascii="Century Gothic" w:eastAsia="Malgun Gothic" w:hAnsi="Century Gothic" w:cstheme="minorHAns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14:paraId="7CB307EF" w14:textId="77777777" w:rsidR="0021054E" w:rsidRPr="00EF17CA" w:rsidRDefault="0021054E" w:rsidP="00522A3E">
            <w:pPr>
              <w:rPr>
                <w:rFonts w:ascii="Century Gothic" w:eastAsia="Malgun Gothic" w:hAnsi="Century Gothic"/>
                <w:sz w:val="22"/>
                <w:szCs w:val="22"/>
              </w:rPr>
            </w:pPr>
          </w:p>
        </w:tc>
      </w:tr>
      <w:tr w:rsidR="00522A3E" w:rsidRPr="008935F5" w14:paraId="3E00B582" w14:textId="77777777" w:rsidTr="000B32CD">
        <w:trPr>
          <w:trHeight w:val="767"/>
        </w:trPr>
        <w:tc>
          <w:tcPr>
            <w:tcW w:w="851" w:type="dxa"/>
          </w:tcPr>
          <w:p w14:paraId="5544AC30" w14:textId="1D42C938" w:rsidR="00522A3E" w:rsidRPr="000E22A5" w:rsidRDefault="00522A3E" w:rsidP="00522A3E">
            <w:pPr>
              <w:rPr>
                <w:rFonts w:ascii="Century Gothic" w:hAnsi="Century Gothic"/>
              </w:rPr>
            </w:pPr>
            <w:r>
              <w:rPr>
                <w:b/>
                <w:bCs/>
              </w:rPr>
              <w:t xml:space="preserve">   </w:t>
            </w:r>
            <w:r w:rsidRPr="000E22A5">
              <w:rPr>
                <w:rFonts w:ascii="Century Gothic" w:hAnsi="Century Gothic"/>
                <w:b/>
                <w:bCs/>
              </w:rPr>
              <w:t>8.</w:t>
            </w:r>
          </w:p>
        </w:tc>
        <w:tc>
          <w:tcPr>
            <w:tcW w:w="6804" w:type="dxa"/>
          </w:tcPr>
          <w:p w14:paraId="4A2E995E" w14:textId="78636080" w:rsidR="002B37CE" w:rsidRDefault="00522A3E" w:rsidP="002B37CE">
            <w:pPr>
              <w:tabs>
                <w:tab w:val="left" w:pos="2275"/>
              </w:tabs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</w:rPr>
            </w:pP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</w:rPr>
              <w:t>Other business</w:t>
            </w:r>
            <w: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</w:rPr>
              <w:t xml:space="preserve">    </w:t>
            </w:r>
          </w:p>
          <w:p w14:paraId="468EA373" w14:textId="7F45EF85" w:rsidR="001B338B" w:rsidRPr="00362AE7" w:rsidRDefault="00553C5F" w:rsidP="000341AE">
            <w:pPr>
              <w:tabs>
                <w:tab w:val="left" w:pos="2275"/>
              </w:tabs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>None.</w:t>
            </w:r>
          </w:p>
        </w:tc>
        <w:tc>
          <w:tcPr>
            <w:tcW w:w="1417" w:type="dxa"/>
          </w:tcPr>
          <w:p w14:paraId="54E3331C" w14:textId="75A9699F" w:rsidR="00A87C26" w:rsidRDefault="00A87C26" w:rsidP="001D1D44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6172FFCE" w14:textId="13CC632C" w:rsidR="004240F2" w:rsidRDefault="004240F2" w:rsidP="001D1D44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  <w:p w14:paraId="69214FD6" w14:textId="3CCA66B2" w:rsidR="001D1D44" w:rsidRPr="005D0079" w:rsidRDefault="001D1D44" w:rsidP="001D1D44">
            <w:pPr>
              <w:rPr>
                <w:rFonts w:ascii="Century Gothic" w:eastAsia="Malgun Gothic" w:hAnsi="Century Gothic"/>
                <w:b/>
                <w:bCs/>
                <w:sz w:val="22"/>
                <w:szCs w:val="22"/>
              </w:rPr>
            </w:pPr>
          </w:p>
        </w:tc>
      </w:tr>
      <w:tr w:rsidR="00522A3E" w:rsidRPr="008935F5" w14:paraId="4DA09B7C" w14:textId="77777777" w:rsidTr="001D615D">
        <w:tc>
          <w:tcPr>
            <w:tcW w:w="851" w:type="dxa"/>
          </w:tcPr>
          <w:p w14:paraId="32DE3155" w14:textId="302D3E3E" w:rsidR="00522A3E" w:rsidRPr="00DD1F39" w:rsidRDefault="00522A3E" w:rsidP="00522A3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  </w:t>
            </w:r>
            <w:r w:rsidRPr="00DD1F39">
              <w:rPr>
                <w:rFonts w:ascii="Century Gothic" w:hAnsi="Century Gothic"/>
                <w:b/>
                <w:bCs/>
              </w:rPr>
              <w:t>9.</w:t>
            </w:r>
          </w:p>
        </w:tc>
        <w:tc>
          <w:tcPr>
            <w:tcW w:w="6804" w:type="dxa"/>
          </w:tcPr>
          <w:p w14:paraId="432EAE29" w14:textId="024F5B5E" w:rsidR="00522A3E" w:rsidRDefault="00522A3E" w:rsidP="00522A3E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The next meeting of the Council will take place </w:t>
            </w:r>
            <w:r w:rsidR="00EF17CA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at </w:t>
            </w:r>
            <w:r w:rsidR="00265E92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7</w:t>
            </w:r>
            <w:r w:rsidR="00EF17CA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.30pm </w:t>
            </w:r>
            <w:r w:rsidRPr="00933278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on Tuesday</w:t>
            </w:r>
            <w: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4B29D1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12 Novem</w:t>
            </w:r>
            <w:r w:rsidR="000341AE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ber</w:t>
            </w:r>
            <w:r w:rsidR="007204CF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 2024</w:t>
            </w:r>
            <w: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,</w:t>
            </w:r>
            <w:r w:rsidR="00265E92"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 in the Wright Room,</w:t>
            </w:r>
            <w: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>Otterford</w:t>
            </w:r>
            <w:proofErr w:type="spellEnd"/>
            <w: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  <w:t xml:space="preserve"> Parish Hall.  </w:t>
            </w:r>
          </w:p>
          <w:p w14:paraId="111748E6" w14:textId="6531BCD7" w:rsidR="00A87C26" w:rsidRPr="00933278" w:rsidRDefault="00A87C26" w:rsidP="00522A3E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14:paraId="455449D0" w14:textId="77777777" w:rsidR="00522A3E" w:rsidRPr="008935F5" w:rsidRDefault="00522A3E" w:rsidP="00522A3E">
            <w:pPr>
              <w:rPr>
                <w:rFonts w:eastAsia="Malgun Gothic"/>
              </w:rPr>
            </w:pPr>
          </w:p>
        </w:tc>
      </w:tr>
      <w:tr w:rsidR="00522A3E" w:rsidRPr="008935F5" w14:paraId="2B2A9B21" w14:textId="77777777" w:rsidTr="001D615D">
        <w:tc>
          <w:tcPr>
            <w:tcW w:w="851" w:type="dxa"/>
          </w:tcPr>
          <w:p w14:paraId="43612B87" w14:textId="77777777" w:rsidR="00522A3E" w:rsidRDefault="00522A3E" w:rsidP="00522A3E">
            <w:pPr>
              <w:rPr>
                <w:b/>
                <w:bCs/>
              </w:rPr>
            </w:pPr>
          </w:p>
        </w:tc>
        <w:tc>
          <w:tcPr>
            <w:tcW w:w="6804" w:type="dxa"/>
          </w:tcPr>
          <w:p w14:paraId="0E835869" w14:textId="77777777" w:rsidR="00522A3E" w:rsidRPr="00933278" w:rsidRDefault="00522A3E" w:rsidP="00522A3E">
            <w:pPr>
              <w:rPr>
                <w:rFonts w:ascii="Century Gothic" w:eastAsia="Malgun Gothic" w:hAnsi="Century Gothic" w:cstheme="minorHAnsi"/>
                <w:b/>
                <w:bCs/>
                <w:sz w:val="22"/>
                <w:szCs w:val="22"/>
                <w:u w:val="single"/>
              </w:rPr>
            </w:pPr>
          </w:p>
          <w:p w14:paraId="01CFC319" w14:textId="6A34F45A" w:rsidR="00522A3E" w:rsidRPr="000A29F7" w:rsidRDefault="00183F73" w:rsidP="00522A3E">
            <w:pPr>
              <w:jc w:val="right"/>
              <w:rPr>
                <w:rFonts w:ascii="Century Gothic" w:eastAsia="Malgun Gothic" w:hAnsi="Century Gothic" w:cstheme="minorHAnsi"/>
                <w:sz w:val="22"/>
                <w:szCs w:val="22"/>
              </w:rPr>
            </w:pP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Penny Hart, </w:t>
            </w:r>
            <w:r w:rsidR="004F3534">
              <w:rPr>
                <w:rFonts w:ascii="Century Gothic" w:eastAsia="Malgun Gothic" w:hAnsi="Century Gothic" w:cstheme="minorHAnsi"/>
                <w:sz w:val="22"/>
                <w:szCs w:val="22"/>
              </w:rPr>
              <w:t>Octo</w:t>
            </w:r>
            <w:r>
              <w:rPr>
                <w:rFonts w:ascii="Century Gothic" w:eastAsia="Malgun Gothic" w:hAnsi="Century Gothic" w:cstheme="minorHAnsi"/>
                <w:sz w:val="22"/>
                <w:szCs w:val="22"/>
              </w:rPr>
              <w:t>ber</w:t>
            </w:r>
            <w:r w:rsidR="005D0079">
              <w:rPr>
                <w:rFonts w:ascii="Century Gothic" w:eastAsia="Malgun Gothic" w:hAnsi="Century Gothic" w:cstheme="minorHAnsi"/>
                <w:sz w:val="22"/>
                <w:szCs w:val="22"/>
              </w:rPr>
              <w:t xml:space="preserve"> 2024</w:t>
            </w:r>
          </w:p>
        </w:tc>
        <w:tc>
          <w:tcPr>
            <w:tcW w:w="1417" w:type="dxa"/>
          </w:tcPr>
          <w:p w14:paraId="1A7C3C86" w14:textId="77777777" w:rsidR="00522A3E" w:rsidRPr="008935F5" w:rsidRDefault="00522A3E" w:rsidP="00522A3E">
            <w:pPr>
              <w:rPr>
                <w:rFonts w:eastAsia="Malgun Gothic"/>
              </w:rPr>
            </w:pPr>
          </w:p>
        </w:tc>
      </w:tr>
    </w:tbl>
    <w:p w14:paraId="425535B4" w14:textId="33A13D55" w:rsidR="00983412" w:rsidRDefault="00983412" w:rsidP="00F95290">
      <w:pPr>
        <w:spacing w:line="259" w:lineRule="auto"/>
      </w:pPr>
    </w:p>
    <w:sectPr w:rsidR="00983412" w:rsidSect="00E371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9441" w14:textId="77777777" w:rsidR="00852D26" w:rsidRDefault="00852D26" w:rsidP="00836B55">
      <w:r>
        <w:separator/>
      </w:r>
    </w:p>
  </w:endnote>
  <w:endnote w:type="continuationSeparator" w:id="0">
    <w:p w14:paraId="0826893A" w14:textId="77777777" w:rsidR="00852D26" w:rsidRDefault="00852D26" w:rsidP="008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846B" w14:textId="77777777" w:rsidR="00852D26" w:rsidRDefault="00852D26" w:rsidP="00836B55">
      <w:r>
        <w:separator/>
      </w:r>
    </w:p>
  </w:footnote>
  <w:footnote w:type="continuationSeparator" w:id="0">
    <w:p w14:paraId="32957144" w14:textId="77777777" w:rsidR="00852D26" w:rsidRDefault="00852D26" w:rsidP="0083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5E58"/>
    <w:multiLevelType w:val="hybridMultilevel"/>
    <w:tmpl w:val="56C6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6D5B"/>
    <w:multiLevelType w:val="multilevel"/>
    <w:tmpl w:val="F47E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5144C"/>
    <w:multiLevelType w:val="hybridMultilevel"/>
    <w:tmpl w:val="DB700F04"/>
    <w:lvl w:ilvl="0" w:tplc="86864AA4">
      <w:start w:val="5"/>
      <w:numFmt w:val="bullet"/>
      <w:lvlText w:val="-"/>
      <w:lvlJc w:val="left"/>
      <w:pPr>
        <w:ind w:left="360" w:hanging="360"/>
      </w:pPr>
      <w:rPr>
        <w:rFonts w:ascii="Century Gothic" w:eastAsia="Malgun Gothic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4070B"/>
    <w:multiLevelType w:val="hybridMultilevel"/>
    <w:tmpl w:val="2758D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4333A"/>
    <w:multiLevelType w:val="hybridMultilevel"/>
    <w:tmpl w:val="4E66E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12C1"/>
    <w:multiLevelType w:val="hybridMultilevel"/>
    <w:tmpl w:val="339E8CA6"/>
    <w:lvl w:ilvl="0" w:tplc="F850D288">
      <w:start w:val="5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E43115"/>
    <w:multiLevelType w:val="hybridMultilevel"/>
    <w:tmpl w:val="95A451A6"/>
    <w:lvl w:ilvl="0" w:tplc="03645490">
      <w:start w:val="5"/>
      <w:numFmt w:val="bullet"/>
      <w:lvlText w:val="-"/>
      <w:lvlJc w:val="left"/>
      <w:pPr>
        <w:ind w:left="720" w:hanging="360"/>
      </w:pPr>
      <w:rPr>
        <w:rFonts w:ascii="Century Gothic" w:eastAsia="Malgun Gothic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B2844"/>
    <w:multiLevelType w:val="hybridMultilevel"/>
    <w:tmpl w:val="FDA0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6C77"/>
    <w:multiLevelType w:val="hybridMultilevel"/>
    <w:tmpl w:val="C354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31B7E"/>
    <w:multiLevelType w:val="hybridMultilevel"/>
    <w:tmpl w:val="BDC85942"/>
    <w:lvl w:ilvl="0" w:tplc="F850D288">
      <w:start w:val="5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35757"/>
    <w:multiLevelType w:val="hybridMultilevel"/>
    <w:tmpl w:val="8F9CB6A0"/>
    <w:lvl w:ilvl="0" w:tplc="82E4FF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377C"/>
    <w:multiLevelType w:val="hybridMultilevel"/>
    <w:tmpl w:val="AE58090C"/>
    <w:lvl w:ilvl="0" w:tplc="3EB89E8A">
      <w:start w:val="1"/>
      <w:numFmt w:val="bullet"/>
      <w:lvlText w:val="-"/>
      <w:lvlJc w:val="left"/>
      <w:pPr>
        <w:ind w:left="420" w:hanging="360"/>
      </w:pPr>
      <w:rPr>
        <w:rFonts w:ascii="Century Gothic" w:eastAsia="Malgun Gothic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2282EB2"/>
    <w:multiLevelType w:val="hybridMultilevel"/>
    <w:tmpl w:val="093A7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3C89"/>
    <w:multiLevelType w:val="hybridMultilevel"/>
    <w:tmpl w:val="10E690EA"/>
    <w:lvl w:ilvl="0" w:tplc="FE02460E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4260B"/>
    <w:multiLevelType w:val="hybridMultilevel"/>
    <w:tmpl w:val="56661154"/>
    <w:lvl w:ilvl="0" w:tplc="3B440440">
      <w:start w:val="5"/>
      <w:numFmt w:val="bullet"/>
      <w:lvlText w:val="-"/>
      <w:lvlJc w:val="left"/>
      <w:pPr>
        <w:ind w:left="720" w:hanging="360"/>
      </w:pPr>
      <w:rPr>
        <w:rFonts w:ascii="Century Gothic" w:eastAsia="Malgun Gothic" w:hAnsi="Century Gothic" w:cstheme="minorHAns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61AD3"/>
    <w:multiLevelType w:val="hybridMultilevel"/>
    <w:tmpl w:val="7076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9612B"/>
    <w:multiLevelType w:val="hybridMultilevel"/>
    <w:tmpl w:val="C6E82812"/>
    <w:lvl w:ilvl="0" w:tplc="8B386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45F52"/>
    <w:multiLevelType w:val="hybridMultilevel"/>
    <w:tmpl w:val="2BAE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207A1"/>
    <w:multiLevelType w:val="hybridMultilevel"/>
    <w:tmpl w:val="A48C032A"/>
    <w:lvl w:ilvl="0" w:tplc="FE02460E">
      <w:start w:val="5"/>
      <w:numFmt w:val="bullet"/>
      <w:lvlText w:val="-"/>
      <w:lvlJc w:val="left"/>
      <w:pPr>
        <w:ind w:left="780" w:hanging="360"/>
      </w:pPr>
      <w:rPr>
        <w:rFonts w:ascii="Century Gothic" w:eastAsiaTheme="minorHAnsi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9E55AF"/>
    <w:multiLevelType w:val="hybridMultilevel"/>
    <w:tmpl w:val="CCFA148C"/>
    <w:lvl w:ilvl="0" w:tplc="C65E7F0E">
      <w:start w:val="1"/>
      <w:numFmt w:val="decimal"/>
      <w:lvlText w:val="%1."/>
      <w:lvlJc w:val="left"/>
      <w:pPr>
        <w:ind w:left="947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21A64">
      <w:start w:val="1"/>
      <w:numFmt w:val="lowerLetter"/>
      <w:lvlText w:val="%2"/>
      <w:lvlJc w:val="left"/>
      <w:pPr>
        <w:ind w:left="174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C218E">
      <w:start w:val="1"/>
      <w:numFmt w:val="lowerRoman"/>
      <w:lvlText w:val="%3"/>
      <w:lvlJc w:val="left"/>
      <w:pPr>
        <w:ind w:left="246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AADB4">
      <w:start w:val="1"/>
      <w:numFmt w:val="decimal"/>
      <w:lvlText w:val="%4"/>
      <w:lvlJc w:val="left"/>
      <w:pPr>
        <w:ind w:left="318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08FE40">
      <w:start w:val="1"/>
      <w:numFmt w:val="lowerLetter"/>
      <w:lvlText w:val="%5"/>
      <w:lvlJc w:val="left"/>
      <w:pPr>
        <w:ind w:left="390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6C316">
      <w:start w:val="1"/>
      <w:numFmt w:val="lowerRoman"/>
      <w:lvlText w:val="%6"/>
      <w:lvlJc w:val="left"/>
      <w:pPr>
        <w:ind w:left="462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860606">
      <w:start w:val="1"/>
      <w:numFmt w:val="decimal"/>
      <w:lvlText w:val="%7"/>
      <w:lvlJc w:val="left"/>
      <w:pPr>
        <w:ind w:left="534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001F92">
      <w:start w:val="1"/>
      <w:numFmt w:val="lowerLetter"/>
      <w:lvlText w:val="%8"/>
      <w:lvlJc w:val="left"/>
      <w:pPr>
        <w:ind w:left="606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E6BA4">
      <w:start w:val="1"/>
      <w:numFmt w:val="lowerRoman"/>
      <w:lvlText w:val="%9"/>
      <w:lvlJc w:val="left"/>
      <w:pPr>
        <w:ind w:left="678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085D22"/>
    <w:multiLevelType w:val="hybridMultilevel"/>
    <w:tmpl w:val="436286B6"/>
    <w:lvl w:ilvl="0" w:tplc="FE02460E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302AA"/>
    <w:multiLevelType w:val="hybridMultilevel"/>
    <w:tmpl w:val="EA207BB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2" w15:restartNumberingAfterBreak="0">
    <w:nsid w:val="73AE39C8"/>
    <w:multiLevelType w:val="multilevel"/>
    <w:tmpl w:val="87F0AAA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  <w:u w:val="none"/>
      </w:rPr>
    </w:lvl>
  </w:abstractNum>
  <w:abstractNum w:abstractNumId="23" w15:restartNumberingAfterBreak="0">
    <w:nsid w:val="76137E40"/>
    <w:multiLevelType w:val="hybridMultilevel"/>
    <w:tmpl w:val="2974B65C"/>
    <w:lvl w:ilvl="0" w:tplc="A60A3C56">
      <w:start w:val="7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79B01972"/>
    <w:multiLevelType w:val="hybridMultilevel"/>
    <w:tmpl w:val="10FAA86C"/>
    <w:lvl w:ilvl="0" w:tplc="B4EAF470">
      <w:start w:val="5"/>
      <w:numFmt w:val="bullet"/>
      <w:lvlText w:val="-"/>
      <w:lvlJc w:val="left"/>
      <w:pPr>
        <w:ind w:left="720" w:hanging="360"/>
      </w:pPr>
      <w:rPr>
        <w:rFonts w:ascii="Century Gothic" w:eastAsia="Malgun Gothic" w:hAnsi="Century Gothic" w:cstheme="minorHAns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634609">
    <w:abstractNumId w:val="12"/>
  </w:num>
  <w:num w:numId="2" w16cid:durableId="1393042528">
    <w:abstractNumId w:val="19"/>
  </w:num>
  <w:num w:numId="3" w16cid:durableId="622269442">
    <w:abstractNumId w:val="22"/>
  </w:num>
  <w:num w:numId="4" w16cid:durableId="1573738524">
    <w:abstractNumId w:val="15"/>
  </w:num>
  <w:num w:numId="5" w16cid:durableId="887381787">
    <w:abstractNumId w:val="0"/>
  </w:num>
  <w:num w:numId="6" w16cid:durableId="131214402">
    <w:abstractNumId w:val="3"/>
  </w:num>
  <w:num w:numId="7" w16cid:durableId="1845317953">
    <w:abstractNumId w:val="21"/>
  </w:num>
  <w:num w:numId="8" w16cid:durableId="401172704">
    <w:abstractNumId w:val="6"/>
  </w:num>
  <w:num w:numId="9" w16cid:durableId="1634213980">
    <w:abstractNumId w:val="1"/>
  </w:num>
  <w:num w:numId="10" w16cid:durableId="6029744">
    <w:abstractNumId w:val="13"/>
  </w:num>
  <w:num w:numId="11" w16cid:durableId="1670212290">
    <w:abstractNumId w:val="5"/>
  </w:num>
  <w:num w:numId="12" w16cid:durableId="1230963073">
    <w:abstractNumId w:val="9"/>
  </w:num>
  <w:num w:numId="13" w16cid:durableId="1056707696">
    <w:abstractNumId w:val="7"/>
  </w:num>
  <w:num w:numId="14" w16cid:durableId="1999190063">
    <w:abstractNumId w:val="8"/>
  </w:num>
  <w:num w:numId="15" w16cid:durableId="2022197331">
    <w:abstractNumId w:val="24"/>
  </w:num>
  <w:num w:numId="16" w16cid:durableId="1626958471">
    <w:abstractNumId w:val="14"/>
  </w:num>
  <w:num w:numId="17" w16cid:durableId="167448491">
    <w:abstractNumId w:val="2"/>
  </w:num>
  <w:num w:numId="18" w16cid:durableId="1061829984">
    <w:abstractNumId w:val="10"/>
  </w:num>
  <w:num w:numId="19" w16cid:durableId="1323436733">
    <w:abstractNumId w:val="4"/>
  </w:num>
  <w:num w:numId="20" w16cid:durableId="1194657242">
    <w:abstractNumId w:val="11"/>
  </w:num>
  <w:num w:numId="21" w16cid:durableId="231545345">
    <w:abstractNumId w:val="18"/>
  </w:num>
  <w:num w:numId="22" w16cid:durableId="201794540">
    <w:abstractNumId w:val="20"/>
  </w:num>
  <w:num w:numId="23" w16cid:durableId="2059547630">
    <w:abstractNumId w:val="23"/>
  </w:num>
  <w:num w:numId="24" w16cid:durableId="1431466683">
    <w:abstractNumId w:val="16"/>
  </w:num>
  <w:num w:numId="25" w16cid:durableId="8279449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F5"/>
    <w:rsid w:val="00001124"/>
    <w:rsid w:val="00001AE2"/>
    <w:rsid w:val="00006C47"/>
    <w:rsid w:val="00010B37"/>
    <w:rsid w:val="0001111C"/>
    <w:rsid w:val="00012B13"/>
    <w:rsid w:val="00024846"/>
    <w:rsid w:val="000265CE"/>
    <w:rsid w:val="00033472"/>
    <w:rsid w:val="000341AE"/>
    <w:rsid w:val="00037F20"/>
    <w:rsid w:val="00041E36"/>
    <w:rsid w:val="0004242F"/>
    <w:rsid w:val="00043A71"/>
    <w:rsid w:val="00050DDE"/>
    <w:rsid w:val="00052BEE"/>
    <w:rsid w:val="00055E42"/>
    <w:rsid w:val="00057A9D"/>
    <w:rsid w:val="00066C75"/>
    <w:rsid w:val="00071678"/>
    <w:rsid w:val="00080190"/>
    <w:rsid w:val="000901FD"/>
    <w:rsid w:val="00096782"/>
    <w:rsid w:val="000A258B"/>
    <w:rsid w:val="000A29E3"/>
    <w:rsid w:val="000A29F7"/>
    <w:rsid w:val="000A3E17"/>
    <w:rsid w:val="000A477D"/>
    <w:rsid w:val="000A57F5"/>
    <w:rsid w:val="000A6DDC"/>
    <w:rsid w:val="000A6FDB"/>
    <w:rsid w:val="000B0ACD"/>
    <w:rsid w:val="000B2171"/>
    <w:rsid w:val="000B31AF"/>
    <w:rsid w:val="000B32CD"/>
    <w:rsid w:val="000B7315"/>
    <w:rsid w:val="000C3CCC"/>
    <w:rsid w:val="000D0A3B"/>
    <w:rsid w:val="000D2137"/>
    <w:rsid w:val="000D45DD"/>
    <w:rsid w:val="000E108E"/>
    <w:rsid w:val="000E22A5"/>
    <w:rsid w:val="000E39C2"/>
    <w:rsid w:val="0010303E"/>
    <w:rsid w:val="001030C4"/>
    <w:rsid w:val="001031E2"/>
    <w:rsid w:val="00103301"/>
    <w:rsid w:val="00105A7F"/>
    <w:rsid w:val="00113830"/>
    <w:rsid w:val="00114B81"/>
    <w:rsid w:val="0011576B"/>
    <w:rsid w:val="001323D6"/>
    <w:rsid w:val="001328FC"/>
    <w:rsid w:val="00132B99"/>
    <w:rsid w:val="00133409"/>
    <w:rsid w:val="00137CD6"/>
    <w:rsid w:val="0014401E"/>
    <w:rsid w:val="001440A5"/>
    <w:rsid w:val="001505E7"/>
    <w:rsid w:val="00153F01"/>
    <w:rsid w:val="00155ECB"/>
    <w:rsid w:val="001636FD"/>
    <w:rsid w:val="00170A7A"/>
    <w:rsid w:val="0017761B"/>
    <w:rsid w:val="001817DF"/>
    <w:rsid w:val="00183F73"/>
    <w:rsid w:val="00187222"/>
    <w:rsid w:val="0019478F"/>
    <w:rsid w:val="0019719E"/>
    <w:rsid w:val="001971D3"/>
    <w:rsid w:val="001A3EB8"/>
    <w:rsid w:val="001A481E"/>
    <w:rsid w:val="001A60AC"/>
    <w:rsid w:val="001B338B"/>
    <w:rsid w:val="001C272E"/>
    <w:rsid w:val="001C2EAA"/>
    <w:rsid w:val="001C6CC4"/>
    <w:rsid w:val="001D1D44"/>
    <w:rsid w:val="001D615D"/>
    <w:rsid w:val="001F2E7F"/>
    <w:rsid w:val="00203FAF"/>
    <w:rsid w:val="0021054E"/>
    <w:rsid w:val="002108CA"/>
    <w:rsid w:val="00211540"/>
    <w:rsid w:val="00217A3D"/>
    <w:rsid w:val="002334FD"/>
    <w:rsid w:val="00240C97"/>
    <w:rsid w:val="0025492B"/>
    <w:rsid w:val="00255FF3"/>
    <w:rsid w:val="00256773"/>
    <w:rsid w:val="002606EA"/>
    <w:rsid w:val="002611BE"/>
    <w:rsid w:val="0026506E"/>
    <w:rsid w:val="00265292"/>
    <w:rsid w:val="00265928"/>
    <w:rsid w:val="00265E92"/>
    <w:rsid w:val="002663D1"/>
    <w:rsid w:val="00267765"/>
    <w:rsid w:val="002708D6"/>
    <w:rsid w:val="002716FF"/>
    <w:rsid w:val="00271C7E"/>
    <w:rsid w:val="00271C84"/>
    <w:rsid w:val="0027215A"/>
    <w:rsid w:val="00273A71"/>
    <w:rsid w:val="00274D33"/>
    <w:rsid w:val="00275A6D"/>
    <w:rsid w:val="00284DCC"/>
    <w:rsid w:val="00290521"/>
    <w:rsid w:val="002909DC"/>
    <w:rsid w:val="00290CF1"/>
    <w:rsid w:val="00292328"/>
    <w:rsid w:val="0029351B"/>
    <w:rsid w:val="0029782B"/>
    <w:rsid w:val="002A28E8"/>
    <w:rsid w:val="002A3E95"/>
    <w:rsid w:val="002A69F7"/>
    <w:rsid w:val="002A6E14"/>
    <w:rsid w:val="002B0BD8"/>
    <w:rsid w:val="002B2327"/>
    <w:rsid w:val="002B37CE"/>
    <w:rsid w:val="002B3AB8"/>
    <w:rsid w:val="002B742B"/>
    <w:rsid w:val="002C47A0"/>
    <w:rsid w:val="002C5A07"/>
    <w:rsid w:val="002C5DBE"/>
    <w:rsid w:val="002D0DF5"/>
    <w:rsid w:val="002E090F"/>
    <w:rsid w:val="002E7EA4"/>
    <w:rsid w:val="002F0C27"/>
    <w:rsid w:val="002F2B2D"/>
    <w:rsid w:val="002F5EB6"/>
    <w:rsid w:val="00300A5A"/>
    <w:rsid w:val="0030246D"/>
    <w:rsid w:val="003052BA"/>
    <w:rsid w:val="00306370"/>
    <w:rsid w:val="00311A25"/>
    <w:rsid w:val="00315D55"/>
    <w:rsid w:val="00321D45"/>
    <w:rsid w:val="00324498"/>
    <w:rsid w:val="00327183"/>
    <w:rsid w:val="003360E4"/>
    <w:rsid w:val="0033636D"/>
    <w:rsid w:val="0034023C"/>
    <w:rsid w:val="003426E9"/>
    <w:rsid w:val="00343633"/>
    <w:rsid w:val="00345819"/>
    <w:rsid w:val="00356DED"/>
    <w:rsid w:val="00360FAE"/>
    <w:rsid w:val="00361226"/>
    <w:rsid w:val="00362AE7"/>
    <w:rsid w:val="003642A9"/>
    <w:rsid w:val="00364A11"/>
    <w:rsid w:val="00365872"/>
    <w:rsid w:val="00366AD7"/>
    <w:rsid w:val="00367472"/>
    <w:rsid w:val="003702DB"/>
    <w:rsid w:val="003712D4"/>
    <w:rsid w:val="003713AB"/>
    <w:rsid w:val="0037335E"/>
    <w:rsid w:val="00375DDA"/>
    <w:rsid w:val="0037677E"/>
    <w:rsid w:val="0038548C"/>
    <w:rsid w:val="003959B5"/>
    <w:rsid w:val="00397232"/>
    <w:rsid w:val="003A1D78"/>
    <w:rsid w:val="003A2D00"/>
    <w:rsid w:val="003A7477"/>
    <w:rsid w:val="003B5F70"/>
    <w:rsid w:val="003C30EC"/>
    <w:rsid w:val="003C7C05"/>
    <w:rsid w:val="003D0360"/>
    <w:rsid w:val="003D1152"/>
    <w:rsid w:val="003D6872"/>
    <w:rsid w:val="003E0460"/>
    <w:rsid w:val="003E2750"/>
    <w:rsid w:val="003E44AD"/>
    <w:rsid w:val="003E57C3"/>
    <w:rsid w:val="003F72C3"/>
    <w:rsid w:val="0040286C"/>
    <w:rsid w:val="00403EEB"/>
    <w:rsid w:val="0041189D"/>
    <w:rsid w:val="0041299D"/>
    <w:rsid w:val="00414F8D"/>
    <w:rsid w:val="00417A63"/>
    <w:rsid w:val="004204F8"/>
    <w:rsid w:val="004213A7"/>
    <w:rsid w:val="004240F2"/>
    <w:rsid w:val="00424E2D"/>
    <w:rsid w:val="0042503E"/>
    <w:rsid w:val="00426F57"/>
    <w:rsid w:val="004329AB"/>
    <w:rsid w:val="0043626C"/>
    <w:rsid w:val="00450EDD"/>
    <w:rsid w:val="00452F40"/>
    <w:rsid w:val="0045604A"/>
    <w:rsid w:val="00456414"/>
    <w:rsid w:val="004568AC"/>
    <w:rsid w:val="00456E8F"/>
    <w:rsid w:val="00472130"/>
    <w:rsid w:val="00473BD3"/>
    <w:rsid w:val="00480618"/>
    <w:rsid w:val="00484518"/>
    <w:rsid w:val="004928AA"/>
    <w:rsid w:val="00493E62"/>
    <w:rsid w:val="0049407F"/>
    <w:rsid w:val="004950DB"/>
    <w:rsid w:val="004976B1"/>
    <w:rsid w:val="004A26C6"/>
    <w:rsid w:val="004B29D1"/>
    <w:rsid w:val="004B3BF3"/>
    <w:rsid w:val="004C09BA"/>
    <w:rsid w:val="004C2835"/>
    <w:rsid w:val="004C31AC"/>
    <w:rsid w:val="004C4074"/>
    <w:rsid w:val="004C4C8A"/>
    <w:rsid w:val="004D4C86"/>
    <w:rsid w:val="004D5607"/>
    <w:rsid w:val="004E2C47"/>
    <w:rsid w:val="004E6371"/>
    <w:rsid w:val="004E7788"/>
    <w:rsid w:val="004F223F"/>
    <w:rsid w:val="004F3534"/>
    <w:rsid w:val="004F4470"/>
    <w:rsid w:val="004F544E"/>
    <w:rsid w:val="004F7061"/>
    <w:rsid w:val="00500282"/>
    <w:rsid w:val="00505FD3"/>
    <w:rsid w:val="0050608A"/>
    <w:rsid w:val="00511E9D"/>
    <w:rsid w:val="00515008"/>
    <w:rsid w:val="005166F4"/>
    <w:rsid w:val="00516C81"/>
    <w:rsid w:val="00520447"/>
    <w:rsid w:val="00522A3E"/>
    <w:rsid w:val="00523427"/>
    <w:rsid w:val="005332F1"/>
    <w:rsid w:val="0053373E"/>
    <w:rsid w:val="00533D45"/>
    <w:rsid w:val="005349EB"/>
    <w:rsid w:val="005358A8"/>
    <w:rsid w:val="005408B6"/>
    <w:rsid w:val="00541D71"/>
    <w:rsid w:val="00542A2A"/>
    <w:rsid w:val="00547A44"/>
    <w:rsid w:val="00553C5F"/>
    <w:rsid w:val="00555F05"/>
    <w:rsid w:val="0056085B"/>
    <w:rsid w:val="00561D57"/>
    <w:rsid w:val="00562B96"/>
    <w:rsid w:val="00564427"/>
    <w:rsid w:val="00565EA1"/>
    <w:rsid w:val="0056786A"/>
    <w:rsid w:val="005737F8"/>
    <w:rsid w:val="005740E5"/>
    <w:rsid w:val="00577193"/>
    <w:rsid w:val="00581EC9"/>
    <w:rsid w:val="00583811"/>
    <w:rsid w:val="00586296"/>
    <w:rsid w:val="0058768D"/>
    <w:rsid w:val="00587D6A"/>
    <w:rsid w:val="00592F56"/>
    <w:rsid w:val="005949FC"/>
    <w:rsid w:val="00595C5C"/>
    <w:rsid w:val="00596296"/>
    <w:rsid w:val="005A54E6"/>
    <w:rsid w:val="005A724C"/>
    <w:rsid w:val="005A7651"/>
    <w:rsid w:val="005B36AC"/>
    <w:rsid w:val="005B3CB3"/>
    <w:rsid w:val="005B5323"/>
    <w:rsid w:val="005D0079"/>
    <w:rsid w:val="005D57C3"/>
    <w:rsid w:val="005F47B1"/>
    <w:rsid w:val="005F5A10"/>
    <w:rsid w:val="00602171"/>
    <w:rsid w:val="0060657D"/>
    <w:rsid w:val="00610054"/>
    <w:rsid w:val="0061273E"/>
    <w:rsid w:val="00620996"/>
    <w:rsid w:val="006236A0"/>
    <w:rsid w:val="00637A30"/>
    <w:rsid w:val="00641D56"/>
    <w:rsid w:val="00656125"/>
    <w:rsid w:val="006570BA"/>
    <w:rsid w:val="006609E4"/>
    <w:rsid w:val="00662088"/>
    <w:rsid w:val="0066341A"/>
    <w:rsid w:val="00666ED5"/>
    <w:rsid w:val="006804AB"/>
    <w:rsid w:val="00682BAD"/>
    <w:rsid w:val="00682F64"/>
    <w:rsid w:val="0068366D"/>
    <w:rsid w:val="00687A55"/>
    <w:rsid w:val="006909F4"/>
    <w:rsid w:val="006A191C"/>
    <w:rsid w:val="006A54D6"/>
    <w:rsid w:val="006A56C4"/>
    <w:rsid w:val="006B6C22"/>
    <w:rsid w:val="006C4F38"/>
    <w:rsid w:val="006C6F81"/>
    <w:rsid w:val="006E249C"/>
    <w:rsid w:val="006E44A8"/>
    <w:rsid w:val="006E511A"/>
    <w:rsid w:val="006E6B0B"/>
    <w:rsid w:val="006F3B98"/>
    <w:rsid w:val="006F3C7F"/>
    <w:rsid w:val="006F3CAA"/>
    <w:rsid w:val="00716563"/>
    <w:rsid w:val="00717C22"/>
    <w:rsid w:val="00720094"/>
    <w:rsid w:val="007204CF"/>
    <w:rsid w:val="007219E4"/>
    <w:rsid w:val="00722676"/>
    <w:rsid w:val="007301DC"/>
    <w:rsid w:val="00730463"/>
    <w:rsid w:val="00730AC0"/>
    <w:rsid w:val="007359FB"/>
    <w:rsid w:val="00735A46"/>
    <w:rsid w:val="0074081A"/>
    <w:rsid w:val="00740D64"/>
    <w:rsid w:val="0074186E"/>
    <w:rsid w:val="007475DB"/>
    <w:rsid w:val="00755BA4"/>
    <w:rsid w:val="00757650"/>
    <w:rsid w:val="00760288"/>
    <w:rsid w:val="00760654"/>
    <w:rsid w:val="0076135D"/>
    <w:rsid w:val="0076434B"/>
    <w:rsid w:val="00781340"/>
    <w:rsid w:val="00781C3D"/>
    <w:rsid w:val="0078603A"/>
    <w:rsid w:val="0079409F"/>
    <w:rsid w:val="007A13E1"/>
    <w:rsid w:val="007A6C30"/>
    <w:rsid w:val="007B1CFA"/>
    <w:rsid w:val="007B1F1D"/>
    <w:rsid w:val="007B25A2"/>
    <w:rsid w:val="007B2C3D"/>
    <w:rsid w:val="007B3347"/>
    <w:rsid w:val="007B39EF"/>
    <w:rsid w:val="007C4FBD"/>
    <w:rsid w:val="007C50B1"/>
    <w:rsid w:val="007D129A"/>
    <w:rsid w:val="007D226C"/>
    <w:rsid w:val="007D2795"/>
    <w:rsid w:val="007D300C"/>
    <w:rsid w:val="007D38A9"/>
    <w:rsid w:val="007D4994"/>
    <w:rsid w:val="007E0343"/>
    <w:rsid w:val="007E0F82"/>
    <w:rsid w:val="007E3017"/>
    <w:rsid w:val="007E363D"/>
    <w:rsid w:val="007E6343"/>
    <w:rsid w:val="007F04D6"/>
    <w:rsid w:val="007F0898"/>
    <w:rsid w:val="00801184"/>
    <w:rsid w:val="00803733"/>
    <w:rsid w:val="008063E2"/>
    <w:rsid w:val="008159AE"/>
    <w:rsid w:val="00821562"/>
    <w:rsid w:val="0082208B"/>
    <w:rsid w:val="00825438"/>
    <w:rsid w:val="00832F08"/>
    <w:rsid w:val="00833031"/>
    <w:rsid w:val="008346F7"/>
    <w:rsid w:val="00835735"/>
    <w:rsid w:val="00836B55"/>
    <w:rsid w:val="0084182C"/>
    <w:rsid w:val="00847A27"/>
    <w:rsid w:val="00847FF9"/>
    <w:rsid w:val="00851822"/>
    <w:rsid w:val="008521CB"/>
    <w:rsid w:val="00852D26"/>
    <w:rsid w:val="00854B16"/>
    <w:rsid w:val="00857A32"/>
    <w:rsid w:val="00860B87"/>
    <w:rsid w:val="00867430"/>
    <w:rsid w:val="00867876"/>
    <w:rsid w:val="00870BF2"/>
    <w:rsid w:val="008714CA"/>
    <w:rsid w:val="008737BE"/>
    <w:rsid w:val="00873DDC"/>
    <w:rsid w:val="008746CD"/>
    <w:rsid w:val="00875FB0"/>
    <w:rsid w:val="008816CB"/>
    <w:rsid w:val="00890EF1"/>
    <w:rsid w:val="008919DC"/>
    <w:rsid w:val="0089259B"/>
    <w:rsid w:val="00893458"/>
    <w:rsid w:val="008935F5"/>
    <w:rsid w:val="00893F91"/>
    <w:rsid w:val="008942E7"/>
    <w:rsid w:val="008A399D"/>
    <w:rsid w:val="008A4FD6"/>
    <w:rsid w:val="008A66B4"/>
    <w:rsid w:val="008B22F1"/>
    <w:rsid w:val="008B42B4"/>
    <w:rsid w:val="008B5890"/>
    <w:rsid w:val="008B750F"/>
    <w:rsid w:val="008C25F9"/>
    <w:rsid w:val="008C283A"/>
    <w:rsid w:val="008D0B2D"/>
    <w:rsid w:val="008D3F34"/>
    <w:rsid w:val="008D6DE6"/>
    <w:rsid w:val="008D76AC"/>
    <w:rsid w:val="008E2DB4"/>
    <w:rsid w:val="008F065B"/>
    <w:rsid w:val="008F2854"/>
    <w:rsid w:val="008F32FC"/>
    <w:rsid w:val="008F77C1"/>
    <w:rsid w:val="008F7D74"/>
    <w:rsid w:val="0090121C"/>
    <w:rsid w:val="00902FB3"/>
    <w:rsid w:val="00903C6C"/>
    <w:rsid w:val="0090409B"/>
    <w:rsid w:val="00910B69"/>
    <w:rsid w:val="0091293B"/>
    <w:rsid w:val="009145E0"/>
    <w:rsid w:val="0091725D"/>
    <w:rsid w:val="0091733B"/>
    <w:rsid w:val="00917AC1"/>
    <w:rsid w:val="00920E8C"/>
    <w:rsid w:val="00933278"/>
    <w:rsid w:val="009332A3"/>
    <w:rsid w:val="00936EAD"/>
    <w:rsid w:val="00937A65"/>
    <w:rsid w:val="009427F6"/>
    <w:rsid w:val="00957C05"/>
    <w:rsid w:val="009602FE"/>
    <w:rsid w:val="00961419"/>
    <w:rsid w:val="00961495"/>
    <w:rsid w:val="00964DAD"/>
    <w:rsid w:val="00983412"/>
    <w:rsid w:val="00983C90"/>
    <w:rsid w:val="00985693"/>
    <w:rsid w:val="00986E6D"/>
    <w:rsid w:val="009913BF"/>
    <w:rsid w:val="00991BFF"/>
    <w:rsid w:val="00995B24"/>
    <w:rsid w:val="00997D85"/>
    <w:rsid w:val="009A0911"/>
    <w:rsid w:val="009A692A"/>
    <w:rsid w:val="009B1416"/>
    <w:rsid w:val="009C0E35"/>
    <w:rsid w:val="009C4A3B"/>
    <w:rsid w:val="009C5D77"/>
    <w:rsid w:val="009C776F"/>
    <w:rsid w:val="009C7D1C"/>
    <w:rsid w:val="009D3993"/>
    <w:rsid w:val="009D564F"/>
    <w:rsid w:val="009E5B71"/>
    <w:rsid w:val="009F7D28"/>
    <w:rsid w:val="00A01D8A"/>
    <w:rsid w:val="00A118EB"/>
    <w:rsid w:val="00A11B4D"/>
    <w:rsid w:val="00A12CDA"/>
    <w:rsid w:val="00A2124D"/>
    <w:rsid w:val="00A222E3"/>
    <w:rsid w:val="00A229B1"/>
    <w:rsid w:val="00A2489C"/>
    <w:rsid w:val="00A24E5D"/>
    <w:rsid w:val="00A24FE3"/>
    <w:rsid w:val="00A255CB"/>
    <w:rsid w:val="00A30E39"/>
    <w:rsid w:val="00A31632"/>
    <w:rsid w:val="00A32E7E"/>
    <w:rsid w:val="00A3329E"/>
    <w:rsid w:val="00A332C2"/>
    <w:rsid w:val="00A37148"/>
    <w:rsid w:val="00A424B3"/>
    <w:rsid w:val="00A52C7B"/>
    <w:rsid w:val="00A52D4B"/>
    <w:rsid w:val="00A5395A"/>
    <w:rsid w:val="00A55B00"/>
    <w:rsid w:val="00A65347"/>
    <w:rsid w:val="00A80684"/>
    <w:rsid w:val="00A81A12"/>
    <w:rsid w:val="00A81CC3"/>
    <w:rsid w:val="00A85570"/>
    <w:rsid w:val="00A87C26"/>
    <w:rsid w:val="00A94FDE"/>
    <w:rsid w:val="00A96EA6"/>
    <w:rsid w:val="00AA081D"/>
    <w:rsid w:val="00AA741B"/>
    <w:rsid w:val="00AB01CE"/>
    <w:rsid w:val="00AB1C5F"/>
    <w:rsid w:val="00AB323F"/>
    <w:rsid w:val="00AB6E93"/>
    <w:rsid w:val="00AC0C8A"/>
    <w:rsid w:val="00AC1BB2"/>
    <w:rsid w:val="00AC1EAB"/>
    <w:rsid w:val="00AC4C98"/>
    <w:rsid w:val="00AC742C"/>
    <w:rsid w:val="00AD2875"/>
    <w:rsid w:val="00AD3600"/>
    <w:rsid w:val="00AD68DA"/>
    <w:rsid w:val="00AD6F1F"/>
    <w:rsid w:val="00AD72AF"/>
    <w:rsid w:val="00AE0CC6"/>
    <w:rsid w:val="00AE30A8"/>
    <w:rsid w:val="00AE3E05"/>
    <w:rsid w:val="00AE45CB"/>
    <w:rsid w:val="00AE7192"/>
    <w:rsid w:val="00AF28B9"/>
    <w:rsid w:val="00AF2AA5"/>
    <w:rsid w:val="00B01254"/>
    <w:rsid w:val="00B016D2"/>
    <w:rsid w:val="00B04FC1"/>
    <w:rsid w:val="00B05AB3"/>
    <w:rsid w:val="00B07308"/>
    <w:rsid w:val="00B07A64"/>
    <w:rsid w:val="00B11D49"/>
    <w:rsid w:val="00B13797"/>
    <w:rsid w:val="00B22735"/>
    <w:rsid w:val="00B25FEC"/>
    <w:rsid w:val="00B34FD0"/>
    <w:rsid w:val="00B3669F"/>
    <w:rsid w:val="00B44E25"/>
    <w:rsid w:val="00B46033"/>
    <w:rsid w:val="00B51B95"/>
    <w:rsid w:val="00B53481"/>
    <w:rsid w:val="00B53B7E"/>
    <w:rsid w:val="00B60412"/>
    <w:rsid w:val="00B6051A"/>
    <w:rsid w:val="00B60E16"/>
    <w:rsid w:val="00B64F33"/>
    <w:rsid w:val="00B66692"/>
    <w:rsid w:val="00B74AAB"/>
    <w:rsid w:val="00B90716"/>
    <w:rsid w:val="00B9130F"/>
    <w:rsid w:val="00B93A2D"/>
    <w:rsid w:val="00B963E2"/>
    <w:rsid w:val="00B972B3"/>
    <w:rsid w:val="00BA56FF"/>
    <w:rsid w:val="00BB26F9"/>
    <w:rsid w:val="00BB6F94"/>
    <w:rsid w:val="00BB78A6"/>
    <w:rsid w:val="00BC0BAB"/>
    <w:rsid w:val="00BC1DCE"/>
    <w:rsid w:val="00BC6F25"/>
    <w:rsid w:val="00BD506D"/>
    <w:rsid w:val="00BE3CB0"/>
    <w:rsid w:val="00BE4D6B"/>
    <w:rsid w:val="00BE7ADB"/>
    <w:rsid w:val="00BF3298"/>
    <w:rsid w:val="00C066DA"/>
    <w:rsid w:val="00C07CC9"/>
    <w:rsid w:val="00C20898"/>
    <w:rsid w:val="00C213D4"/>
    <w:rsid w:val="00C26793"/>
    <w:rsid w:val="00C26AA6"/>
    <w:rsid w:val="00C314AA"/>
    <w:rsid w:val="00C36BB9"/>
    <w:rsid w:val="00C378EB"/>
    <w:rsid w:val="00C42530"/>
    <w:rsid w:val="00C46AB4"/>
    <w:rsid w:val="00C51BD5"/>
    <w:rsid w:val="00C52809"/>
    <w:rsid w:val="00C52E62"/>
    <w:rsid w:val="00C54318"/>
    <w:rsid w:val="00C551AF"/>
    <w:rsid w:val="00C57B9F"/>
    <w:rsid w:val="00C720C1"/>
    <w:rsid w:val="00C740E3"/>
    <w:rsid w:val="00C8091C"/>
    <w:rsid w:val="00C8266C"/>
    <w:rsid w:val="00C84441"/>
    <w:rsid w:val="00C8516F"/>
    <w:rsid w:val="00C918FC"/>
    <w:rsid w:val="00C95598"/>
    <w:rsid w:val="00C9573B"/>
    <w:rsid w:val="00CA4A52"/>
    <w:rsid w:val="00CB0D53"/>
    <w:rsid w:val="00CB18F3"/>
    <w:rsid w:val="00CB45E6"/>
    <w:rsid w:val="00CB4D10"/>
    <w:rsid w:val="00CB51D6"/>
    <w:rsid w:val="00CC4B95"/>
    <w:rsid w:val="00CC6463"/>
    <w:rsid w:val="00CD35B7"/>
    <w:rsid w:val="00CD40F7"/>
    <w:rsid w:val="00CD46FF"/>
    <w:rsid w:val="00CE10F5"/>
    <w:rsid w:val="00CE3626"/>
    <w:rsid w:val="00CE6B32"/>
    <w:rsid w:val="00CE6CBB"/>
    <w:rsid w:val="00CF31AF"/>
    <w:rsid w:val="00CF6913"/>
    <w:rsid w:val="00CF7122"/>
    <w:rsid w:val="00D0015B"/>
    <w:rsid w:val="00D02935"/>
    <w:rsid w:val="00D04104"/>
    <w:rsid w:val="00D06B00"/>
    <w:rsid w:val="00D072B8"/>
    <w:rsid w:val="00D07BCC"/>
    <w:rsid w:val="00D141E3"/>
    <w:rsid w:val="00D1420E"/>
    <w:rsid w:val="00D1446F"/>
    <w:rsid w:val="00D153B2"/>
    <w:rsid w:val="00D239E3"/>
    <w:rsid w:val="00D23A19"/>
    <w:rsid w:val="00D27335"/>
    <w:rsid w:val="00D35618"/>
    <w:rsid w:val="00D376EA"/>
    <w:rsid w:val="00D453D2"/>
    <w:rsid w:val="00D51219"/>
    <w:rsid w:val="00D51E95"/>
    <w:rsid w:val="00D564EC"/>
    <w:rsid w:val="00D60AA8"/>
    <w:rsid w:val="00D6223D"/>
    <w:rsid w:val="00D62F45"/>
    <w:rsid w:val="00D62FCF"/>
    <w:rsid w:val="00D65685"/>
    <w:rsid w:val="00D71DB4"/>
    <w:rsid w:val="00D8074A"/>
    <w:rsid w:val="00D81D17"/>
    <w:rsid w:val="00D9350D"/>
    <w:rsid w:val="00D94089"/>
    <w:rsid w:val="00D948C4"/>
    <w:rsid w:val="00D95887"/>
    <w:rsid w:val="00D97370"/>
    <w:rsid w:val="00DA3DF9"/>
    <w:rsid w:val="00DA5F26"/>
    <w:rsid w:val="00DB2B28"/>
    <w:rsid w:val="00DD1F39"/>
    <w:rsid w:val="00DE2CB3"/>
    <w:rsid w:val="00DE5A7B"/>
    <w:rsid w:val="00DE71BE"/>
    <w:rsid w:val="00DF1272"/>
    <w:rsid w:val="00DF154E"/>
    <w:rsid w:val="00DF52EB"/>
    <w:rsid w:val="00DF67EA"/>
    <w:rsid w:val="00DF7C1B"/>
    <w:rsid w:val="00E02DE0"/>
    <w:rsid w:val="00E06501"/>
    <w:rsid w:val="00E14656"/>
    <w:rsid w:val="00E146D6"/>
    <w:rsid w:val="00E3054B"/>
    <w:rsid w:val="00E33425"/>
    <w:rsid w:val="00E3494D"/>
    <w:rsid w:val="00E3502F"/>
    <w:rsid w:val="00E36326"/>
    <w:rsid w:val="00E371FE"/>
    <w:rsid w:val="00E37A7A"/>
    <w:rsid w:val="00E40A7D"/>
    <w:rsid w:val="00E44373"/>
    <w:rsid w:val="00E53540"/>
    <w:rsid w:val="00E5591C"/>
    <w:rsid w:val="00E62FE2"/>
    <w:rsid w:val="00E638E3"/>
    <w:rsid w:val="00E71CBC"/>
    <w:rsid w:val="00E763C1"/>
    <w:rsid w:val="00E76AEC"/>
    <w:rsid w:val="00E77083"/>
    <w:rsid w:val="00E8068F"/>
    <w:rsid w:val="00E82BE4"/>
    <w:rsid w:val="00E84FBE"/>
    <w:rsid w:val="00E866A4"/>
    <w:rsid w:val="00E97F57"/>
    <w:rsid w:val="00EA30FA"/>
    <w:rsid w:val="00EA3AF8"/>
    <w:rsid w:val="00EA52BA"/>
    <w:rsid w:val="00EB5A9A"/>
    <w:rsid w:val="00EC1168"/>
    <w:rsid w:val="00EC2B55"/>
    <w:rsid w:val="00EC3685"/>
    <w:rsid w:val="00EC37ED"/>
    <w:rsid w:val="00EC4E61"/>
    <w:rsid w:val="00EC563C"/>
    <w:rsid w:val="00EC6986"/>
    <w:rsid w:val="00EC72AF"/>
    <w:rsid w:val="00EC7348"/>
    <w:rsid w:val="00ED3AA7"/>
    <w:rsid w:val="00EE471E"/>
    <w:rsid w:val="00EE5951"/>
    <w:rsid w:val="00EF17CA"/>
    <w:rsid w:val="00EF3D70"/>
    <w:rsid w:val="00EF6E8F"/>
    <w:rsid w:val="00EF6ED2"/>
    <w:rsid w:val="00F1620F"/>
    <w:rsid w:val="00F1750F"/>
    <w:rsid w:val="00F2435E"/>
    <w:rsid w:val="00F24450"/>
    <w:rsid w:val="00F24D61"/>
    <w:rsid w:val="00F253B9"/>
    <w:rsid w:val="00F322F8"/>
    <w:rsid w:val="00F328EB"/>
    <w:rsid w:val="00F3767A"/>
    <w:rsid w:val="00F40119"/>
    <w:rsid w:val="00F41745"/>
    <w:rsid w:val="00F44771"/>
    <w:rsid w:val="00F50363"/>
    <w:rsid w:val="00F52482"/>
    <w:rsid w:val="00F55587"/>
    <w:rsid w:val="00F55CEC"/>
    <w:rsid w:val="00F6232E"/>
    <w:rsid w:val="00F64EE6"/>
    <w:rsid w:val="00F6545B"/>
    <w:rsid w:val="00F65508"/>
    <w:rsid w:val="00F75296"/>
    <w:rsid w:val="00F770AA"/>
    <w:rsid w:val="00F8098A"/>
    <w:rsid w:val="00F81002"/>
    <w:rsid w:val="00F81DD9"/>
    <w:rsid w:val="00F8339A"/>
    <w:rsid w:val="00F83BC4"/>
    <w:rsid w:val="00F8580A"/>
    <w:rsid w:val="00F86CD4"/>
    <w:rsid w:val="00F93770"/>
    <w:rsid w:val="00F949EF"/>
    <w:rsid w:val="00F95290"/>
    <w:rsid w:val="00F95592"/>
    <w:rsid w:val="00F967D0"/>
    <w:rsid w:val="00F97636"/>
    <w:rsid w:val="00FA079A"/>
    <w:rsid w:val="00FA1034"/>
    <w:rsid w:val="00FA304C"/>
    <w:rsid w:val="00FA46C7"/>
    <w:rsid w:val="00FA4EE5"/>
    <w:rsid w:val="00FA7B3A"/>
    <w:rsid w:val="00FB2495"/>
    <w:rsid w:val="00FB5CA6"/>
    <w:rsid w:val="00FB6C28"/>
    <w:rsid w:val="00FB7472"/>
    <w:rsid w:val="00FD0AE3"/>
    <w:rsid w:val="00FD1038"/>
    <w:rsid w:val="00FD3F75"/>
    <w:rsid w:val="00FE1BAA"/>
    <w:rsid w:val="00FE2E13"/>
    <w:rsid w:val="00FE33FA"/>
    <w:rsid w:val="00FE4221"/>
    <w:rsid w:val="00FF10E7"/>
    <w:rsid w:val="00FF34A7"/>
    <w:rsid w:val="00FF364D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8EF2C"/>
  <w15:chartTrackingRefBased/>
  <w15:docId w15:val="{B179333B-7EE4-1148-8C80-38C8DB18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D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8935F5"/>
    <w:pPr>
      <w:keepNext/>
      <w:keepLines/>
      <w:spacing w:after="3" w:line="263" w:lineRule="auto"/>
      <w:ind w:left="28" w:hanging="10"/>
      <w:outlineLvl w:val="0"/>
    </w:pPr>
    <w:rPr>
      <w:rFonts w:ascii="Century Gothic" w:eastAsia="Century Gothic" w:hAnsi="Century Gothic" w:cs="Century Gothic"/>
      <w:b/>
      <w:color w:val="000000"/>
      <w:sz w:val="2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935F5"/>
    <w:rPr>
      <w:rFonts w:ascii="Century Gothic" w:eastAsia="Century Gothic" w:hAnsi="Century Gothic" w:cs="Century Gothic"/>
      <w:b/>
      <w:color w:val="000000"/>
      <w:sz w:val="20"/>
      <w:u w:val="single" w:color="000000"/>
      <w:lang w:eastAsia="en-GB"/>
    </w:rPr>
  </w:style>
  <w:style w:type="paragraph" w:styleId="ListParagraph">
    <w:name w:val="List Paragraph"/>
    <w:basedOn w:val="Normal"/>
    <w:uiPriority w:val="34"/>
    <w:qFormat/>
    <w:rsid w:val="00D041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36B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6B55"/>
  </w:style>
  <w:style w:type="paragraph" w:styleId="Footer">
    <w:name w:val="footer"/>
    <w:basedOn w:val="Normal"/>
    <w:link w:val="FooterChar"/>
    <w:uiPriority w:val="99"/>
    <w:unhideWhenUsed/>
    <w:rsid w:val="00836B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6B55"/>
  </w:style>
  <w:style w:type="paragraph" w:styleId="NoSpacing">
    <w:name w:val="No Spacing"/>
    <w:uiPriority w:val="1"/>
    <w:qFormat/>
    <w:rsid w:val="00836B55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653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F86CD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81CC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qFormat/>
    <w:rsid w:val="00F5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45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4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29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4E3B45-B971-6147-9E63-444934CC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Hart</dc:creator>
  <cp:keywords/>
  <dc:description/>
  <cp:lastModifiedBy>Penny Hart</cp:lastModifiedBy>
  <cp:revision>13</cp:revision>
  <cp:lastPrinted>2024-08-19T12:34:00Z</cp:lastPrinted>
  <dcterms:created xsi:type="dcterms:W3CDTF">2024-10-10T10:33:00Z</dcterms:created>
  <dcterms:modified xsi:type="dcterms:W3CDTF">2024-10-16T11:12:00Z</dcterms:modified>
</cp:coreProperties>
</file>